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FB" w:rsidRPr="00FC16FB" w:rsidRDefault="00FC16FB" w:rsidP="00FC16FB">
      <w:pPr>
        <w:overflowPunct w:val="0"/>
        <w:spacing w:line="360" w:lineRule="auto"/>
        <w:ind w:firstLine="851"/>
        <w:jc w:val="both"/>
        <w:rPr>
          <w:rFonts w:eastAsiaTheme="minorHAnsi"/>
          <w:b/>
          <w:bCs/>
          <w:sz w:val="28"/>
          <w:szCs w:val="28"/>
          <w:lang w:val="lt-LT"/>
        </w:rPr>
      </w:pPr>
      <w:r w:rsidRPr="00FC16FB">
        <w:rPr>
          <w:rFonts w:eastAsiaTheme="minorHAnsi"/>
          <w:b/>
          <w:bCs/>
          <w:sz w:val="28"/>
          <w:szCs w:val="28"/>
          <w:lang w:val="lt-LT"/>
        </w:rPr>
        <w:t xml:space="preserve">Savišvietai ir savarankiškam mokymuisi </w:t>
      </w:r>
    </w:p>
    <w:p w:rsidR="00FC16FB" w:rsidRDefault="00FC16FB" w:rsidP="00FC16FB">
      <w:pPr>
        <w:overflowPunct w:val="0"/>
        <w:spacing w:line="360" w:lineRule="auto"/>
        <w:ind w:firstLine="851"/>
        <w:jc w:val="both"/>
        <w:rPr>
          <w:rFonts w:eastAsiaTheme="minorHAnsi"/>
          <w:bCs/>
          <w:lang w:val="lt-LT"/>
        </w:rPr>
      </w:pPr>
    </w:p>
    <w:p w:rsidR="00FC16FB" w:rsidRDefault="00FC16FB" w:rsidP="00FC16FB">
      <w:pPr>
        <w:overflowPunct w:val="0"/>
        <w:spacing w:line="360" w:lineRule="auto"/>
        <w:ind w:firstLine="851"/>
        <w:rPr>
          <w:rFonts w:eastAsiaTheme="minorHAnsi"/>
          <w:bCs/>
          <w:lang w:val="lt-LT"/>
        </w:rPr>
      </w:pPr>
      <w:r>
        <w:rPr>
          <w:rFonts w:eastAsiaTheme="minorHAnsi"/>
          <w:bCs/>
          <w:lang w:val="lt-LT"/>
        </w:rPr>
        <w:t>LR Specialiųjų tyrimų tarnybos parengta informacija, skirta žinių gilinimui, mokymuisi, savišvietai.</w:t>
      </w:r>
    </w:p>
    <w:p w:rsidR="00FC16FB" w:rsidRDefault="00FC16FB" w:rsidP="00FC16FB">
      <w:pPr>
        <w:overflowPunct w:val="0"/>
        <w:spacing w:line="360" w:lineRule="auto"/>
        <w:ind w:firstLine="851"/>
        <w:rPr>
          <w:rFonts w:eastAsiaTheme="minorHAnsi"/>
          <w:bCs/>
          <w:lang w:val="lt-LT"/>
        </w:rPr>
      </w:pPr>
      <w:r>
        <w:rPr>
          <w:rFonts w:eastAsiaTheme="minorHAnsi"/>
          <w:bCs/>
          <w:lang w:val="lt-LT"/>
        </w:rPr>
        <w:t xml:space="preserve">Informaciją rasite: </w:t>
      </w:r>
      <w:hyperlink r:id="rId4" w:history="1">
        <w:r>
          <w:rPr>
            <w:rStyle w:val="Hipersaitas"/>
            <w:rFonts w:eastAsiaTheme="minorHAnsi"/>
            <w:bCs/>
            <w:lang w:val="lt-LT"/>
          </w:rPr>
          <w:t>Įvairios edukacinės priemonės | STT</w:t>
        </w:r>
      </w:hyperlink>
      <w:r>
        <w:rPr>
          <w:rFonts w:eastAsiaTheme="minorHAnsi"/>
          <w:bCs/>
          <w:lang w:val="lt-LT"/>
        </w:rPr>
        <w:t xml:space="preserve">, </w:t>
      </w:r>
      <w:hyperlink r:id="rId5" w:history="1">
        <w:r>
          <w:rPr>
            <w:rStyle w:val="Hipersaitas"/>
            <w:rFonts w:eastAsiaTheme="minorHAnsi"/>
            <w:bCs/>
            <w:lang w:val="lt-LT"/>
          </w:rPr>
          <w:t>Jaunimui ir mokykloms STT</w:t>
        </w:r>
      </w:hyperlink>
      <w:r>
        <w:rPr>
          <w:rFonts w:eastAsiaTheme="minorHAnsi"/>
          <w:bCs/>
          <w:lang w:val="lt-LT"/>
        </w:rPr>
        <w:t xml:space="preserve">. Įstaigų darbuotojams skirtas savarankiško antikorupcinio sąmoningumo didinimo įrankis – e. mokymo platforma: </w:t>
      </w:r>
      <w:r>
        <w:rPr>
          <w:rStyle w:val="Hipersaitas"/>
          <w:rFonts w:eastAsiaTheme="minorHAnsi"/>
          <w:bCs/>
          <w:lang w:val="lt-LT"/>
        </w:rPr>
        <w:t>https://emokymai.stt.lt</w:t>
      </w:r>
      <w:r>
        <w:rPr>
          <w:rFonts w:eastAsiaTheme="minorHAnsi"/>
          <w:bCs/>
          <w:lang w:val="lt-LT"/>
        </w:rPr>
        <w:t>.</w:t>
      </w:r>
    </w:p>
    <w:p w:rsidR="009270B4" w:rsidRPr="00FC16FB" w:rsidRDefault="009270B4" w:rsidP="00FC16FB">
      <w:pPr>
        <w:spacing w:line="360" w:lineRule="auto"/>
        <w:rPr>
          <w:lang w:val="lt-LT"/>
        </w:rPr>
      </w:pPr>
      <w:bookmarkStart w:id="0" w:name="_GoBack"/>
      <w:bookmarkEnd w:id="0"/>
    </w:p>
    <w:sectPr w:rsidR="009270B4" w:rsidRPr="00FC16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FB"/>
    <w:rsid w:val="009270B4"/>
    <w:rsid w:val="00F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32D2A-4D4B-4065-A5A9-B5E0583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C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FC1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t.lt/antikorupcinio-samoningumo-didinimas/jaunimui-ir-mokykloms/7629" TargetMode="External"/><Relationship Id="rId4" Type="http://schemas.openxmlformats.org/officeDocument/2006/relationships/hyperlink" Target="https://www.stt.lt/antikorupcinio-samoningumo-didinimas/ivairios-edukacines-priemones/7658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Direktorė</dc:creator>
  <cp:keywords/>
  <dc:description/>
  <cp:lastModifiedBy>Direktorė</cp:lastModifiedBy>
  <cp:revision>1</cp:revision>
  <dcterms:created xsi:type="dcterms:W3CDTF">2024-02-06T07:28:00Z</dcterms:created>
  <dcterms:modified xsi:type="dcterms:W3CDTF">2024-02-06T07:34:00Z</dcterms:modified>
</cp:coreProperties>
</file>