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990" w:rsidRPr="00E67990" w:rsidRDefault="00E67990" w:rsidP="00FD035C">
      <w:pPr>
        <w:autoSpaceDE w:val="0"/>
        <w:autoSpaceDN w:val="0"/>
        <w:adjustRightInd w:val="0"/>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                                                                                                         </w:t>
      </w:r>
      <w:r w:rsidRPr="00E67990">
        <w:rPr>
          <w:rFonts w:ascii="TimesNewRomanPSMT" w:eastAsiaTheme="minorHAnsi" w:hAnsi="TimesNewRomanPSMT" w:cs="TimesNewRomanPSMT"/>
          <w:sz w:val="24"/>
          <w:szCs w:val="24"/>
          <w:lang w:eastAsia="en-US"/>
        </w:rPr>
        <w:t>PATVIRTINTA</w:t>
      </w:r>
    </w:p>
    <w:p w:rsidR="00E67990" w:rsidRPr="00E67990" w:rsidRDefault="00E67990" w:rsidP="00FD035C">
      <w:pPr>
        <w:autoSpaceDE w:val="0"/>
        <w:autoSpaceDN w:val="0"/>
        <w:adjustRightInd w:val="0"/>
        <w:jc w:val="both"/>
        <w:rPr>
          <w:rFonts w:ascii="TimesNewRomanPSMT" w:eastAsiaTheme="minorHAnsi" w:hAnsi="TimesNewRomanPSMT" w:cs="TimesNewRomanPSMT"/>
          <w:sz w:val="24"/>
          <w:szCs w:val="24"/>
          <w:lang w:eastAsia="en-US"/>
        </w:rPr>
      </w:pPr>
      <w:r w:rsidRPr="00E67990">
        <w:rPr>
          <w:rFonts w:ascii="TimesNewRomanPSMT" w:eastAsiaTheme="minorHAnsi" w:hAnsi="TimesNewRomanPSMT" w:cs="TimesNewRomanPSMT"/>
          <w:sz w:val="24"/>
          <w:szCs w:val="24"/>
          <w:lang w:eastAsia="en-US"/>
        </w:rPr>
        <w:t xml:space="preserve">                                                                                                         Molėtų pradinės mokyklos</w:t>
      </w:r>
    </w:p>
    <w:p w:rsidR="00E67990" w:rsidRPr="00E67990" w:rsidRDefault="00E67990" w:rsidP="00FD035C">
      <w:pPr>
        <w:autoSpaceDE w:val="0"/>
        <w:autoSpaceDN w:val="0"/>
        <w:adjustRightInd w:val="0"/>
        <w:jc w:val="both"/>
        <w:rPr>
          <w:rFonts w:ascii="TimesNewRomanPSMT" w:eastAsiaTheme="minorHAnsi" w:hAnsi="TimesNewRomanPSMT" w:cs="TimesNewRomanPSMT"/>
          <w:sz w:val="24"/>
          <w:szCs w:val="24"/>
          <w:lang w:eastAsia="en-US"/>
        </w:rPr>
      </w:pPr>
      <w:r w:rsidRPr="00E67990">
        <w:rPr>
          <w:rFonts w:ascii="TimesNewRomanPSMT" w:eastAsiaTheme="minorHAnsi" w:hAnsi="TimesNewRomanPSMT" w:cs="TimesNewRomanPSMT"/>
          <w:sz w:val="24"/>
          <w:szCs w:val="24"/>
          <w:lang w:eastAsia="en-US"/>
        </w:rPr>
        <w:t xml:space="preserve">                                                                                                         direktoriaus 20</w:t>
      </w:r>
      <w:r w:rsidR="00FD035C">
        <w:rPr>
          <w:rFonts w:ascii="TimesNewRomanPSMT" w:eastAsiaTheme="minorHAnsi" w:hAnsi="TimesNewRomanPSMT" w:cs="TimesNewRomanPSMT"/>
          <w:sz w:val="24"/>
          <w:szCs w:val="24"/>
          <w:lang w:eastAsia="en-US"/>
        </w:rPr>
        <w:t>20</w:t>
      </w:r>
      <w:r w:rsidRPr="00E67990">
        <w:rPr>
          <w:rFonts w:ascii="TimesNewRomanPSMT" w:eastAsiaTheme="minorHAnsi" w:hAnsi="TimesNewRomanPSMT" w:cs="TimesNewRomanPSMT"/>
          <w:sz w:val="24"/>
          <w:szCs w:val="24"/>
          <w:lang w:eastAsia="en-US"/>
        </w:rPr>
        <w:t xml:space="preserve"> m. </w:t>
      </w:r>
      <w:r w:rsidR="00FD035C">
        <w:rPr>
          <w:rFonts w:ascii="TimesNewRomanPSMT" w:eastAsiaTheme="minorHAnsi" w:hAnsi="TimesNewRomanPSMT" w:cs="TimesNewRomanPSMT"/>
          <w:sz w:val="24"/>
          <w:szCs w:val="24"/>
          <w:lang w:eastAsia="en-US"/>
        </w:rPr>
        <w:t>balandžio 6</w:t>
      </w:r>
      <w:r w:rsidRPr="00E67990">
        <w:rPr>
          <w:rFonts w:ascii="TimesNewRomanPSMT" w:eastAsiaTheme="minorHAnsi" w:hAnsi="TimesNewRomanPSMT" w:cs="TimesNewRomanPSMT"/>
          <w:sz w:val="24"/>
          <w:szCs w:val="24"/>
          <w:lang w:eastAsia="en-US"/>
        </w:rPr>
        <w:t xml:space="preserve"> d.</w:t>
      </w:r>
    </w:p>
    <w:p w:rsidR="00E67990" w:rsidRPr="00E67990" w:rsidRDefault="00E67990" w:rsidP="00FD035C">
      <w:pPr>
        <w:autoSpaceDE w:val="0"/>
        <w:autoSpaceDN w:val="0"/>
        <w:adjustRightInd w:val="0"/>
        <w:jc w:val="both"/>
        <w:rPr>
          <w:rFonts w:ascii="TimesNewRomanPSMT" w:eastAsiaTheme="minorHAnsi" w:hAnsi="TimesNewRomanPSMT" w:cs="TimesNewRomanPSMT"/>
          <w:sz w:val="24"/>
          <w:szCs w:val="24"/>
          <w:lang w:eastAsia="en-US"/>
        </w:rPr>
      </w:pPr>
      <w:r w:rsidRPr="00E67990">
        <w:rPr>
          <w:rFonts w:ascii="TimesNewRomanPSMT" w:eastAsiaTheme="minorHAnsi" w:hAnsi="TimesNewRomanPSMT" w:cs="TimesNewRomanPSMT"/>
          <w:sz w:val="24"/>
          <w:szCs w:val="24"/>
          <w:lang w:eastAsia="en-US"/>
        </w:rPr>
        <w:t xml:space="preserve">                                                                                                         įsakymu Nr. V – </w:t>
      </w:r>
      <w:r w:rsidR="00FD035C">
        <w:rPr>
          <w:rFonts w:ascii="TimesNewRomanPSMT" w:eastAsiaTheme="minorHAnsi" w:hAnsi="TimesNewRomanPSMT" w:cs="TimesNewRomanPSMT"/>
          <w:sz w:val="24"/>
          <w:szCs w:val="24"/>
          <w:lang w:eastAsia="en-US"/>
        </w:rPr>
        <w:t>49</w:t>
      </w:r>
    </w:p>
    <w:p w:rsidR="00E67990" w:rsidRPr="00E67990" w:rsidRDefault="00E67990" w:rsidP="00E67990">
      <w:pPr>
        <w:autoSpaceDE w:val="0"/>
        <w:autoSpaceDN w:val="0"/>
        <w:adjustRightInd w:val="0"/>
        <w:jc w:val="center"/>
        <w:rPr>
          <w:rFonts w:ascii="TimesNewRomanPS-BoldMT" w:eastAsiaTheme="minorHAnsi" w:hAnsi="TimesNewRomanPS-BoldMT" w:cs="TimesNewRomanPS-BoldMT"/>
          <w:b/>
          <w:bCs/>
          <w:sz w:val="24"/>
          <w:szCs w:val="24"/>
          <w:lang w:eastAsia="en-US"/>
        </w:rPr>
      </w:pPr>
    </w:p>
    <w:p w:rsidR="00E67990" w:rsidRDefault="00E67990" w:rsidP="00E67990">
      <w:pPr>
        <w:autoSpaceDE w:val="0"/>
        <w:autoSpaceDN w:val="0"/>
        <w:adjustRightInd w:val="0"/>
        <w:jc w:val="center"/>
        <w:rPr>
          <w:rFonts w:ascii="TimesNewRomanPS-BoldMT" w:eastAsiaTheme="minorHAnsi" w:hAnsi="TimesNewRomanPS-BoldMT" w:cs="TimesNewRomanPS-BoldMT"/>
          <w:b/>
          <w:bCs/>
          <w:sz w:val="24"/>
          <w:szCs w:val="24"/>
          <w:lang w:eastAsia="en-US"/>
        </w:rPr>
      </w:pPr>
    </w:p>
    <w:p w:rsidR="00E67990" w:rsidRPr="00E67990" w:rsidRDefault="00E67990" w:rsidP="00E67990">
      <w:pPr>
        <w:autoSpaceDE w:val="0"/>
        <w:autoSpaceDN w:val="0"/>
        <w:adjustRightInd w:val="0"/>
        <w:jc w:val="center"/>
        <w:rPr>
          <w:rFonts w:ascii="TimesNewRomanPS-BoldMT" w:eastAsiaTheme="minorHAnsi" w:hAnsi="TimesNewRomanPS-BoldMT" w:cs="TimesNewRomanPS-BoldMT"/>
          <w:b/>
          <w:bCs/>
          <w:sz w:val="24"/>
          <w:szCs w:val="24"/>
          <w:lang w:eastAsia="en-US"/>
        </w:rPr>
      </w:pPr>
      <w:r w:rsidRPr="00E67990">
        <w:rPr>
          <w:rFonts w:ascii="TimesNewRomanPS-BoldMT" w:eastAsiaTheme="minorHAnsi" w:hAnsi="TimesNewRomanPS-BoldMT" w:cs="TimesNewRomanPS-BoldMT"/>
          <w:b/>
          <w:bCs/>
          <w:sz w:val="24"/>
          <w:szCs w:val="24"/>
          <w:lang w:eastAsia="en-US"/>
        </w:rPr>
        <w:t>MOLĖTŲ PRADINĖS MOKYKLOS</w:t>
      </w:r>
    </w:p>
    <w:p w:rsidR="00E67990" w:rsidRPr="00E67990" w:rsidRDefault="00E67990" w:rsidP="00E67990">
      <w:pPr>
        <w:autoSpaceDE w:val="0"/>
        <w:autoSpaceDN w:val="0"/>
        <w:adjustRightInd w:val="0"/>
        <w:jc w:val="center"/>
        <w:rPr>
          <w:rFonts w:ascii="TimesNewRomanPS-BoldMT" w:eastAsiaTheme="minorHAnsi" w:hAnsi="TimesNewRomanPS-BoldMT" w:cs="TimesNewRomanPS-BoldMT"/>
          <w:b/>
          <w:bCs/>
          <w:sz w:val="24"/>
          <w:szCs w:val="24"/>
          <w:lang w:eastAsia="en-US"/>
        </w:rPr>
      </w:pPr>
      <w:r w:rsidRPr="00E67990">
        <w:rPr>
          <w:rFonts w:ascii="TimesNewRomanPS-BoldMT" w:eastAsiaTheme="minorHAnsi" w:hAnsi="TimesNewRomanPS-BoldMT" w:cs="TimesNewRomanPS-BoldMT"/>
          <w:b/>
          <w:bCs/>
          <w:sz w:val="24"/>
          <w:szCs w:val="24"/>
          <w:lang w:eastAsia="en-US"/>
        </w:rPr>
        <w:t>MOKINIŲ PAŽANGOS IR PASIEKIMŲ VERTINIMO TVARKOS APRAŠAS</w:t>
      </w:r>
    </w:p>
    <w:p w:rsidR="00E67990" w:rsidRPr="00E67990" w:rsidRDefault="00E67990" w:rsidP="00E67990">
      <w:pPr>
        <w:autoSpaceDE w:val="0"/>
        <w:autoSpaceDN w:val="0"/>
        <w:adjustRightInd w:val="0"/>
        <w:jc w:val="center"/>
        <w:rPr>
          <w:rFonts w:ascii="TimesNewRomanPS-BoldMT" w:eastAsiaTheme="minorHAnsi" w:hAnsi="TimesNewRomanPS-BoldMT" w:cs="TimesNewRomanPS-BoldMT"/>
          <w:b/>
          <w:bCs/>
          <w:sz w:val="24"/>
          <w:szCs w:val="24"/>
          <w:lang w:eastAsia="en-US"/>
        </w:rPr>
      </w:pPr>
    </w:p>
    <w:p w:rsidR="00E67990" w:rsidRDefault="00E67990" w:rsidP="007F4BFF">
      <w:pPr>
        <w:tabs>
          <w:tab w:val="left" w:pos="0"/>
          <w:tab w:val="left" w:pos="284"/>
          <w:tab w:val="left" w:pos="720"/>
        </w:tabs>
        <w:suppressAutoHyphens/>
        <w:jc w:val="center"/>
        <w:rPr>
          <w:rFonts w:ascii="Times New Roman" w:hAnsi="Times New Roman" w:cs="Times New Roman"/>
          <w:b/>
          <w:bCs/>
          <w:sz w:val="24"/>
          <w:szCs w:val="24"/>
        </w:rPr>
      </w:pPr>
    </w:p>
    <w:p w:rsidR="007F4BFF" w:rsidRPr="00804B7D" w:rsidRDefault="007F4BFF" w:rsidP="007F4BFF">
      <w:pPr>
        <w:tabs>
          <w:tab w:val="left" w:pos="0"/>
          <w:tab w:val="left" w:pos="180"/>
          <w:tab w:val="left" w:pos="720"/>
        </w:tabs>
        <w:suppressAutoHyphens/>
        <w:ind w:left="360"/>
        <w:jc w:val="center"/>
        <w:rPr>
          <w:rFonts w:ascii="Times New Roman" w:hAnsi="Times New Roman" w:cs="Times New Roman"/>
          <w:b/>
          <w:bCs/>
          <w:sz w:val="24"/>
          <w:szCs w:val="24"/>
        </w:rPr>
      </w:pPr>
      <w:r w:rsidRPr="00804B7D">
        <w:rPr>
          <w:rFonts w:ascii="Times New Roman" w:hAnsi="Times New Roman" w:cs="Times New Roman"/>
          <w:b/>
          <w:bCs/>
          <w:sz w:val="24"/>
          <w:szCs w:val="24"/>
        </w:rPr>
        <w:t>I. BENDROSIOS NUOSTATOS</w:t>
      </w:r>
    </w:p>
    <w:p w:rsidR="007F4BFF" w:rsidRPr="002272D9" w:rsidRDefault="007F4BFF" w:rsidP="007F4BFF">
      <w:pPr>
        <w:tabs>
          <w:tab w:val="left" w:pos="0"/>
          <w:tab w:val="left" w:pos="180"/>
          <w:tab w:val="left" w:pos="630"/>
          <w:tab w:val="left" w:pos="720"/>
        </w:tabs>
        <w:suppressAutoHyphens/>
        <w:ind w:left="630" w:hanging="90"/>
        <w:jc w:val="both"/>
        <w:rPr>
          <w:rFonts w:ascii="Times New Roman" w:hAnsi="Times New Roman" w:cs="Times New Roman"/>
          <w:color w:val="FF0000"/>
          <w:sz w:val="24"/>
          <w:szCs w:val="24"/>
        </w:rPr>
      </w:pPr>
    </w:p>
    <w:p w:rsidR="00E67990" w:rsidRPr="00E67990" w:rsidRDefault="00E67990" w:rsidP="00E67990">
      <w:pPr>
        <w:autoSpaceDE w:val="0"/>
        <w:autoSpaceDN w:val="0"/>
        <w:adjustRightInd w:val="0"/>
        <w:ind w:firstLine="567"/>
        <w:jc w:val="both"/>
        <w:rPr>
          <w:rFonts w:ascii="TimesNewRomanPSMT" w:eastAsiaTheme="minorHAnsi" w:hAnsi="TimesNewRomanPSMT" w:cs="TimesNewRomanPSMT"/>
          <w:sz w:val="24"/>
          <w:szCs w:val="24"/>
          <w:lang w:eastAsia="en-US"/>
        </w:rPr>
      </w:pPr>
      <w:r>
        <w:rPr>
          <w:rFonts w:ascii="Times New Roman" w:hAnsi="Times New Roman" w:cs="Times New Roman"/>
          <w:sz w:val="24"/>
          <w:szCs w:val="24"/>
        </w:rPr>
        <w:t xml:space="preserve">1. Molėtų </w:t>
      </w:r>
      <w:r w:rsidRPr="00E67990">
        <w:rPr>
          <w:rFonts w:ascii="TimesNewRomanPSMT" w:eastAsiaTheme="minorHAnsi" w:hAnsi="TimesNewRomanPSMT" w:cs="TimesNewRomanPSMT"/>
          <w:sz w:val="24"/>
          <w:szCs w:val="24"/>
          <w:lang w:eastAsia="en-US"/>
        </w:rPr>
        <w:t xml:space="preserve">Pradinės mokyklos </w:t>
      </w:r>
      <w:r>
        <w:rPr>
          <w:rFonts w:ascii="TimesNewRomanPSMT" w:eastAsiaTheme="minorHAnsi" w:hAnsi="TimesNewRomanPSMT" w:cs="TimesNewRomanPSMT"/>
          <w:sz w:val="24"/>
          <w:szCs w:val="24"/>
          <w:lang w:eastAsia="en-US"/>
        </w:rPr>
        <w:t xml:space="preserve">(toliau – mokykla) </w:t>
      </w:r>
      <w:r w:rsidRPr="00E67990">
        <w:rPr>
          <w:rFonts w:ascii="TimesNewRomanPSMT" w:eastAsiaTheme="minorHAnsi" w:hAnsi="TimesNewRomanPSMT" w:cs="TimesNewRomanPSMT"/>
          <w:sz w:val="24"/>
          <w:szCs w:val="24"/>
          <w:lang w:eastAsia="en-US"/>
        </w:rPr>
        <w:t>mokinių pažangos ir pasiekimų vertinimo tvarkos aprašas (toliau - Aprašas) reglamentuoja mokinių ir mokymosi pasiekimų vertinimą,  įsivertinimą, tėvų (globėjų, rūpintojų) informavimą apie mokinių mokymosi sėkmingumą ir pažangą.</w:t>
      </w:r>
    </w:p>
    <w:p w:rsidR="00E67990" w:rsidRDefault="00E67990" w:rsidP="007F4BFF">
      <w:pPr>
        <w:tabs>
          <w:tab w:val="left" w:pos="0"/>
          <w:tab w:val="left" w:pos="810"/>
        </w:tabs>
        <w:suppressAutoHyphens/>
        <w:autoSpaceDN w:val="0"/>
        <w:ind w:firstLine="630"/>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2.</w:t>
      </w:r>
      <w:r w:rsidR="007F4BFF" w:rsidRPr="002272D9">
        <w:rPr>
          <w:rFonts w:ascii="Times New Roman" w:hAnsi="Times New Roman" w:cs="Times New Roman"/>
          <w:color w:val="FF0000"/>
          <w:sz w:val="24"/>
          <w:szCs w:val="24"/>
        </w:rPr>
        <w:t xml:space="preserve"> </w:t>
      </w:r>
      <w:r>
        <w:rPr>
          <w:rFonts w:ascii="Times New Roman" w:hAnsi="Times New Roman" w:cs="Times New Roman"/>
          <w:sz w:val="24"/>
          <w:szCs w:val="24"/>
        </w:rPr>
        <w:t>Apraše</w:t>
      </w:r>
      <w:r w:rsidRPr="00E67990">
        <w:rPr>
          <w:rFonts w:ascii="Times New Roman" w:hAnsi="Times New Roman" w:cs="Times New Roman"/>
          <w:sz w:val="24"/>
          <w:szCs w:val="24"/>
        </w:rPr>
        <w:t xml:space="preserve"> aptariami vertinimo tikslai ir uždaviniai, vertinimo principai ir nuostatos, vertinimo planavimas, vertinimas ugdymo procese ir baigus programą, vertinimo informacijos analizė</w:t>
      </w:r>
      <w:r>
        <w:rPr>
          <w:rFonts w:ascii="Times New Roman" w:hAnsi="Times New Roman" w:cs="Times New Roman"/>
          <w:sz w:val="24"/>
          <w:szCs w:val="24"/>
        </w:rPr>
        <w:t xml:space="preserve">, individualios </w:t>
      </w:r>
      <w:r w:rsidRPr="00E67990">
        <w:rPr>
          <w:rFonts w:ascii="Times New Roman" w:hAnsi="Times New Roman" w:cs="Times New Roman"/>
          <w:sz w:val="24"/>
          <w:szCs w:val="24"/>
        </w:rPr>
        <w:t xml:space="preserve">mokinių pažangos stebėjimo ir fiksavimo būdai, informavimas apie individualius mokinių pasiekimus ir pažangą. </w:t>
      </w:r>
    </w:p>
    <w:p w:rsidR="007F4BFF" w:rsidRPr="002272D9" w:rsidRDefault="00E67990" w:rsidP="007F4BFF">
      <w:pPr>
        <w:tabs>
          <w:tab w:val="left" w:pos="0"/>
          <w:tab w:val="left" w:pos="810"/>
        </w:tabs>
        <w:suppressAutoHyphens/>
        <w:autoSpaceDN w:val="0"/>
        <w:ind w:firstLine="630"/>
        <w:jc w:val="both"/>
        <w:textAlignment w:val="baseline"/>
        <w:rPr>
          <w:rFonts w:ascii="Times New Roman" w:hAnsi="Times New Roman" w:cs="Times New Roman"/>
          <w:sz w:val="24"/>
          <w:szCs w:val="24"/>
        </w:rPr>
      </w:pPr>
      <w:r w:rsidRPr="00E67990">
        <w:rPr>
          <w:rFonts w:ascii="Times New Roman" w:hAnsi="Times New Roman" w:cs="Times New Roman"/>
          <w:sz w:val="24"/>
          <w:szCs w:val="24"/>
        </w:rPr>
        <w:t>3.</w:t>
      </w:r>
      <w:r>
        <w:rPr>
          <w:rFonts w:ascii="Times New Roman" w:hAnsi="Times New Roman" w:cs="Times New Roman"/>
          <w:color w:val="FF0000"/>
          <w:sz w:val="24"/>
          <w:szCs w:val="24"/>
        </w:rPr>
        <w:t xml:space="preserve"> </w:t>
      </w:r>
      <w:r w:rsidR="007F4BFF" w:rsidRPr="002272D9">
        <w:rPr>
          <w:rFonts w:ascii="Times New Roman" w:hAnsi="Times New Roman" w:cs="Times New Roman"/>
          <w:sz w:val="24"/>
          <w:szCs w:val="24"/>
        </w:rPr>
        <w:t>Mokinių individualios pažangos stebėjimo ir fiksavimo tvarkos aprašas (toliau Aprašas) parengtas vadovaujantis Pradinio, pagrindinio ugdymo programų aprašu, patvirtintu Lietuvos Respublikos švietimo ir mokslo ministro 2015 m. gruodžio 21 d. įsakymu Nr. V- 1309, Lietuvos Respublikos švietimo ir mokslo ministro 2005 m. balandžio 5 d. įsakymu Nr. ISAK-556 (Lietuvos Respublikos švietimo ir mokslo ministro 2012 m. gegužės 8 d. įsakymo Nr. V-766 redakcija) dėl Nuosekliojo mokymosi pagal bendrojo ugdymo programas tvarkos aprašą, Mokinių pažangos ir pasiekimų vertinimo samprata, patvirtinta Lietuvos Respublikos švietimo ir mokslo ministro 2004 m. vasario 25 d. įsakymu Nr. ISAK-256), metodine priemone „Mokinio individualios pažangos vertinimas“, Pradinės mokyklos mokinių pažangos ir pasiekimų vertinimo tvarkos aprašu, patvirtintu 2015 m. rugsėjo 7 d. įsakymu Nr. V – 121, mokyklos susitarimais.</w:t>
      </w:r>
    </w:p>
    <w:p w:rsidR="007F4BFF" w:rsidRPr="002272D9" w:rsidRDefault="007F4BFF" w:rsidP="00E67990">
      <w:pPr>
        <w:tabs>
          <w:tab w:val="left" w:pos="0"/>
          <w:tab w:val="left" w:pos="450"/>
          <w:tab w:val="left" w:pos="810"/>
        </w:tabs>
        <w:suppressAutoHyphens/>
        <w:autoSpaceDN w:val="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 xml:space="preserve">          </w:t>
      </w:r>
      <w:r w:rsidR="00E67990">
        <w:rPr>
          <w:rFonts w:ascii="Times New Roman" w:hAnsi="Times New Roman" w:cs="Times New Roman"/>
          <w:sz w:val="24"/>
          <w:szCs w:val="24"/>
        </w:rPr>
        <w:t>4</w:t>
      </w:r>
      <w:r w:rsidRPr="002272D9">
        <w:rPr>
          <w:rFonts w:ascii="Times New Roman" w:hAnsi="Times New Roman" w:cs="Times New Roman"/>
          <w:sz w:val="24"/>
          <w:szCs w:val="24"/>
        </w:rPr>
        <w:t>. Tvarkos apraše vartojamos sąvokos apibrėžtos Lietuvos Respublikos švietimo įstatyme ir kituose teisės aktuose. Apraše vartojamos šios sąvokos:</w:t>
      </w:r>
    </w:p>
    <w:p w:rsidR="007F4BFF" w:rsidRPr="002272D9" w:rsidRDefault="007F4BFF" w:rsidP="007F4BFF">
      <w:pPr>
        <w:tabs>
          <w:tab w:val="left" w:pos="0"/>
          <w:tab w:val="left" w:pos="180"/>
          <w:tab w:val="left" w:pos="540"/>
          <w:tab w:val="left" w:pos="810"/>
          <w:tab w:val="left" w:pos="990"/>
        </w:tabs>
        <w:suppressAutoHyphens/>
        <w:autoSpaceDN w:val="0"/>
        <w:ind w:firstLine="36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 xml:space="preserve">    </w:t>
      </w:r>
      <w:r w:rsidR="00E67990">
        <w:rPr>
          <w:rFonts w:ascii="Times New Roman" w:hAnsi="Times New Roman" w:cs="Times New Roman"/>
          <w:sz w:val="24"/>
          <w:szCs w:val="24"/>
        </w:rPr>
        <w:t>4</w:t>
      </w:r>
      <w:r w:rsidRPr="002272D9">
        <w:rPr>
          <w:rFonts w:ascii="Times New Roman" w:hAnsi="Times New Roman" w:cs="Times New Roman"/>
          <w:sz w:val="24"/>
          <w:szCs w:val="24"/>
        </w:rPr>
        <w:t xml:space="preserve">.1. </w:t>
      </w:r>
      <w:r w:rsidRPr="002272D9">
        <w:rPr>
          <w:rFonts w:ascii="Times New Roman" w:hAnsi="Times New Roman" w:cs="Times New Roman"/>
          <w:b/>
          <w:bCs/>
          <w:sz w:val="24"/>
          <w:szCs w:val="24"/>
        </w:rPr>
        <w:t xml:space="preserve">Mokinių pažangos ir pasiekimų vertinimas </w:t>
      </w:r>
      <w:r w:rsidRPr="002272D9">
        <w:rPr>
          <w:rFonts w:ascii="Times New Roman" w:hAnsi="Times New Roman" w:cs="Times New Roman"/>
          <w:sz w:val="24"/>
          <w:szCs w:val="24"/>
        </w:rPr>
        <w:t>– nuolatinis informacijos apie mokinių mokymosi pažangą ir pasiekimus kaupimo, interpretavimo ir apibendrinimo procesas</w:t>
      </w:r>
      <w:r w:rsidR="00131D20">
        <w:rPr>
          <w:rFonts w:ascii="Times New Roman" w:hAnsi="Times New Roman" w:cs="Times New Roman"/>
          <w:sz w:val="24"/>
          <w:szCs w:val="24"/>
        </w:rPr>
        <w:t>;</w:t>
      </w:r>
    </w:p>
    <w:p w:rsidR="007F4BFF" w:rsidRPr="002272D9" w:rsidRDefault="007F4BFF" w:rsidP="007F4BFF">
      <w:pPr>
        <w:tabs>
          <w:tab w:val="left" w:pos="0"/>
          <w:tab w:val="left" w:pos="180"/>
          <w:tab w:val="left" w:pos="540"/>
          <w:tab w:val="left" w:pos="810"/>
          <w:tab w:val="left" w:pos="990"/>
        </w:tabs>
        <w:suppressAutoHyphens/>
        <w:autoSpaceDN w:val="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 xml:space="preserve">          </w:t>
      </w:r>
      <w:r w:rsidR="00E67990">
        <w:rPr>
          <w:rFonts w:ascii="Times New Roman" w:hAnsi="Times New Roman" w:cs="Times New Roman"/>
          <w:sz w:val="24"/>
          <w:szCs w:val="24"/>
        </w:rPr>
        <w:t>4</w:t>
      </w:r>
      <w:r w:rsidRPr="002272D9">
        <w:rPr>
          <w:rFonts w:ascii="Times New Roman" w:hAnsi="Times New Roman" w:cs="Times New Roman"/>
          <w:sz w:val="24"/>
          <w:szCs w:val="24"/>
        </w:rPr>
        <w:t xml:space="preserve">.2. </w:t>
      </w:r>
      <w:r w:rsidRPr="002272D9">
        <w:rPr>
          <w:rFonts w:ascii="Times New Roman" w:hAnsi="Times New Roman" w:cs="Times New Roman"/>
          <w:b/>
          <w:bCs/>
          <w:sz w:val="24"/>
          <w:szCs w:val="24"/>
        </w:rPr>
        <w:t>Įsivertinimas (refleksija</w:t>
      </w:r>
      <w:r w:rsidRPr="002272D9">
        <w:rPr>
          <w:rFonts w:ascii="Times New Roman" w:hAnsi="Times New Roman" w:cs="Times New Roman"/>
          <w:sz w:val="24"/>
          <w:szCs w:val="24"/>
        </w:rPr>
        <w:t>) – paties mokinio ugdymosi proceso, pasiekimų ir pažangos stebėjimas, vertinimas ir apmąstymas, nusimatant tolesnius mokymosi žingsnius</w:t>
      </w:r>
      <w:r w:rsidR="00131D20">
        <w:rPr>
          <w:rFonts w:ascii="Times New Roman" w:hAnsi="Times New Roman" w:cs="Times New Roman"/>
          <w:sz w:val="24"/>
          <w:szCs w:val="24"/>
        </w:rPr>
        <w:t>;</w:t>
      </w:r>
    </w:p>
    <w:p w:rsidR="007F4BFF" w:rsidRPr="002272D9" w:rsidRDefault="007F4BFF" w:rsidP="007F4BFF">
      <w:pPr>
        <w:tabs>
          <w:tab w:val="left" w:pos="0"/>
          <w:tab w:val="left" w:pos="180"/>
          <w:tab w:val="left" w:pos="540"/>
          <w:tab w:val="left" w:pos="810"/>
          <w:tab w:val="left" w:pos="990"/>
        </w:tabs>
        <w:suppressAutoHyphens/>
        <w:autoSpaceDN w:val="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 xml:space="preserve">          </w:t>
      </w:r>
      <w:r w:rsidR="00E67990">
        <w:rPr>
          <w:rFonts w:ascii="Times New Roman" w:hAnsi="Times New Roman" w:cs="Times New Roman"/>
          <w:sz w:val="24"/>
          <w:szCs w:val="24"/>
        </w:rPr>
        <w:t>4</w:t>
      </w:r>
      <w:r w:rsidRPr="002272D9">
        <w:rPr>
          <w:rFonts w:ascii="Times New Roman" w:hAnsi="Times New Roman" w:cs="Times New Roman"/>
          <w:sz w:val="24"/>
          <w:szCs w:val="24"/>
        </w:rPr>
        <w:t xml:space="preserve">.3. </w:t>
      </w:r>
      <w:r w:rsidRPr="002272D9">
        <w:rPr>
          <w:rFonts w:ascii="Times New Roman" w:hAnsi="Times New Roman" w:cs="Times New Roman"/>
          <w:b/>
          <w:bCs/>
          <w:sz w:val="24"/>
          <w:szCs w:val="24"/>
        </w:rPr>
        <w:t>Mokinio pažanga</w:t>
      </w:r>
      <w:r w:rsidRPr="002272D9">
        <w:rPr>
          <w:rFonts w:ascii="Times New Roman" w:hAnsi="Times New Roman" w:cs="Times New Roman"/>
          <w:sz w:val="24"/>
          <w:szCs w:val="24"/>
        </w:rPr>
        <w:t xml:space="preserve"> – mokymosi etapo pabaigoje identifikuotas mokinio dalykinių žinių ir gebėjimų, bendrųjų kompetencijų bei vertybių nuostatų aukštesnis (gilesnis, platesnis, išsamesnis) lygmuo, palyginant su mokymosi etapo pradžioje turėtu lygmeniu</w:t>
      </w:r>
      <w:r w:rsidR="00131D20">
        <w:rPr>
          <w:rFonts w:ascii="Times New Roman" w:hAnsi="Times New Roman" w:cs="Times New Roman"/>
          <w:sz w:val="24"/>
          <w:szCs w:val="24"/>
        </w:rPr>
        <w:t>;</w:t>
      </w:r>
    </w:p>
    <w:p w:rsidR="007F4BFF" w:rsidRDefault="007F4BFF" w:rsidP="007F4BFF">
      <w:pPr>
        <w:tabs>
          <w:tab w:val="left" w:pos="0"/>
          <w:tab w:val="left" w:pos="180"/>
          <w:tab w:val="left" w:pos="540"/>
          <w:tab w:val="left" w:pos="810"/>
          <w:tab w:val="left" w:pos="990"/>
        </w:tabs>
        <w:suppressAutoHyphens/>
        <w:autoSpaceDN w:val="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 xml:space="preserve">          </w:t>
      </w:r>
      <w:r w:rsidR="00E67990">
        <w:rPr>
          <w:rFonts w:ascii="Times New Roman" w:hAnsi="Times New Roman" w:cs="Times New Roman"/>
          <w:sz w:val="24"/>
          <w:szCs w:val="24"/>
        </w:rPr>
        <w:t>4</w:t>
      </w:r>
      <w:r w:rsidRPr="002272D9">
        <w:rPr>
          <w:rFonts w:ascii="Times New Roman" w:hAnsi="Times New Roman" w:cs="Times New Roman"/>
          <w:sz w:val="24"/>
          <w:szCs w:val="24"/>
        </w:rPr>
        <w:t>.4.</w:t>
      </w:r>
      <w:r w:rsidRPr="002272D9">
        <w:rPr>
          <w:rFonts w:ascii="Times New Roman" w:hAnsi="Times New Roman" w:cs="Times New Roman"/>
          <w:sz w:val="24"/>
          <w:szCs w:val="24"/>
        </w:rPr>
        <w:tab/>
      </w:r>
      <w:r w:rsidR="00131D20">
        <w:rPr>
          <w:rFonts w:ascii="Times New Roman" w:hAnsi="Times New Roman" w:cs="Times New Roman"/>
          <w:sz w:val="24"/>
          <w:szCs w:val="24"/>
        </w:rPr>
        <w:t xml:space="preserve"> </w:t>
      </w:r>
      <w:r w:rsidRPr="002272D9">
        <w:rPr>
          <w:rFonts w:ascii="Times New Roman" w:hAnsi="Times New Roman" w:cs="Times New Roman"/>
          <w:b/>
          <w:bCs/>
          <w:sz w:val="24"/>
          <w:szCs w:val="24"/>
        </w:rPr>
        <w:t>Rezultatas</w:t>
      </w:r>
      <w:r w:rsidRPr="002272D9">
        <w:rPr>
          <w:rFonts w:ascii="Times New Roman" w:hAnsi="Times New Roman" w:cs="Times New Roman"/>
          <w:sz w:val="24"/>
          <w:szCs w:val="24"/>
        </w:rPr>
        <w:t xml:space="preserve"> – matomas, dažniausiai išmatuojamas rezultatas, atitinkantis standartus, apibrėžtus tikslus, kriterijus ar požymius</w:t>
      </w:r>
      <w:r w:rsidR="00131D20">
        <w:rPr>
          <w:rFonts w:ascii="Times New Roman" w:hAnsi="Times New Roman" w:cs="Times New Roman"/>
          <w:sz w:val="24"/>
          <w:szCs w:val="24"/>
        </w:rPr>
        <w:t>;</w:t>
      </w:r>
    </w:p>
    <w:p w:rsidR="00131D20" w:rsidRDefault="00131D20" w:rsidP="00131D20">
      <w:pPr>
        <w:tabs>
          <w:tab w:val="left" w:pos="0"/>
          <w:tab w:val="left" w:pos="180"/>
          <w:tab w:val="left" w:pos="540"/>
          <w:tab w:val="left" w:pos="810"/>
          <w:tab w:val="left" w:pos="990"/>
        </w:tabs>
        <w:suppressAutoHyphens/>
        <w:autoSpaceDN w:val="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4.5. </w:t>
      </w:r>
      <w:r w:rsidRPr="00131D20">
        <w:rPr>
          <w:rFonts w:ascii="Times New Roman" w:hAnsi="Times New Roman" w:cs="Times New Roman"/>
          <w:b/>
          <w:sz w:val="24"/>
          <w:szCs w:val="24"/>
        </w:rPr>
        <w:t>Vertinimas</w:t>
      </w:r>
      <w:r>
        <w:rPr>
          <w:rFonts w:ascii="Times New Roman" w:hAnsi="Times New Roman" w:cs="Times New Roman"/>
          <w:sz w:val="24"/>
          <w:szCs w:val="24"/>
        </w:rPr>
        <w:t xml:space="preserve"> – nuolatinis informacijos apie mokinių mokymosi pažangą ir pasiekimus kaupimo, interpretavimo ir apibendrinimo procesas;</w:t>
      </w:r>
    </w:p>
    <w:p w:rsidR="00131D20" w:rsidRDefault="00131D20" w:rsidP="00131D20">
      <w:pPr>
        <w:tabs>
          <w:tab w:val="left" w:pos="0"/>
          <w:tab w:val="left" w:pos="180"/>
          <w:tab w:val="left" w:pos="540"/>
          <w:tab w:val="left" w:pos="810"/>
          <w:tab w:val="left" w:pos="990"/>
        </w:tabs>
        <w:suppressAutoHyphens/>
        <w:autoSpaceDN w:val="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4.6. </w:t>
      </w:r>
      <w:r w:rsidRPr="00131D20">
        <w:rPr>
          <w:rFonts w:ascii="Times New Roman" w:hAnsi="Times New Roman" w:cs="Times New Roman"/>
          <w:b/>
          <w:sz w:val="24"/>
          <w:szCs w:val="24"/>
        </w:rPr>
        <w:t>Vertinimo informacija</w:t>
      </w:r>
      <w:r>
        <w:rPr>
          <w:rFonts w:ascii="Times New Roman" w:hAnsi="Times New Roman" w:cs="Times New Roman"/>
          <w:sz w:val="24"/>
          <w:szCs w:val="24"/>
        </w:rPr>
        <w:t xml:space="preserve"> – įvairiais būdais iš įvairių šaltinių surinkta informacija apie mokinio mokymosi patirtį, jo pasiekimus ir daromą pažangą (žinias ir supratimą, gebėjimus, nuostatas);</w:t>
      </w:r>
    </w:p>
    <w:p w:rsidR="00131D20" w:rsidRDefault="00131D20" w:rsidP="00131D20">
      <w:pPr>
        <w:tabs>
          <w:tab w:val="left" w:pos="0"/>
          <w:tab w:val="left" w:pos="180"/>
          <w:tab w:val="left" w:pos="540"/>
          <w:tab w:val="left" w:pos="810"/>
          <w:tab w:val="left" w:pos="990"/>
        </w:tabs>
        <w:suppressAutoHyphens/>
        <w:autoSpaceDN w:val="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4.7. </w:t>
      </w:r>
      <w:r w:rsidRPr="00131D20">
        <w:rPr>
          <w:rFonts w:ascii="Times New Roman" w:hAnsi="Times New Roman" w:cs="Times New Roman"/>
          <w:b/>
          <w:sz w:val="24"/>
          <w:szCs w:val="24"/>
        </w:rPr>
        <w:t>Vertinimo kriterijai</w:t>
      </w:r>
      <w:r>
        <w:rPr>
          <w:rFonts w:ascii="Times New Roman" w:hAnsi="Times New Roman" w:cs="Times New Roman"/>
          <w:sz w:val="24"/>
          <w:szCs w:val="24"/>
        </w:rPr>
        <w:t xml:space="preserve"> – išsilavinimo standartus atitinkantys, individualiose mokytojų vertinimo metodikos numatyti užduočių atlikimo kriterijai, atitinkantys išsilavinimo standartus;</w:t>
      </w:r>
    </w:p>
    <w:p w:rsidR="00131D20" w:rsidRDefault="00131D20" w:rsidP="00131D20">
      <w:pPr>
        <w:tabs>
          <w:tab w:val="left" w:pos="0"/>
          <w:tab w:val="left" w:pos="180"/>
          <w:tab w:val="left" w:pos="540"/>
          <w:tab w:val="left" w:pos="810"/>
          <w:tab w:val="left" w:pos="990"/>
        </w:tabs>
        <w:suppressAutoHyphens/>
        <w:autoSpaceDN w:val="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4.8. </w:t>
      </w:r>
      <w:r w:rsidRPr="00AF1934">
        <w:rPr>
          <w:rFonts w:ascii="Times New Roman" w:hAnsi="Times New Roman" w:cs="Times New Roman"/>
          <w:b/>
          <w:sz w:val="24"/>
          <w:szCs w:val="24"/>
        </w:rPr>
        <w:t>Formuojamasis ugdomasis vertinimas</w:t>
      </w:r>
      <w:r>
        <w:rPr>
          <w:rFonts w:ascii="Times New Roman" w:hAnsi="Times New Roman" w:cs="Times New Roman"/>
          <w:sz w:val="24"/>
          <w:szCs w:val="24"/>
        </w:rPr>
        <w:t xml:space="preserve"> –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procese teikiamas abipusis atsakas, grįžtamasis ryšys, padedantis mokiniui gerinti mokymą(</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nukreipiantis, ką dar reikia išmokti, leidžiantis mokytojui pritaikyti mokymą, siekiant kuo geresnių rezultatų;</w:t>
      </w:r>
    </w:p>
    <w:p w:rsidR="00131D20" w:rsidRDefault="00131D20" w:rsidP="00131D20">
      <w:pPr>
        <w:tabs>
          <w:tab w:val="left" w:pos="0"/>
          <w:tab w:val="left" w:pos="180"/>
          <w:tab w:val="left" w:pos="540"/>
          <w:tab w:val="left" w:pos="810"/>
          <w:tab w:val="left" w:pos="990"/>
        </w:tabs>
        <w:suppressAutoHyphens/>
        <w:autoSpaceDN w:val="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4.9. </w:t>
      </w:r>
      <w:r w:rsidR="00AF1934" w:rsidRPr="00AF1934">
        <w:rPr>
          <w:rFonts w:ascii="Times New Roman" w:hAnsi="Times New Roman" w:cs="Times New Roman"/>
          <w:b/>
          <w:sz w:val="24"/>
          <w:szCs w:val="24"/>
        </w:rPr>
        <w:t>D</w:t>
      </w:r>
      <w:r w:rsidRPr="00AF1934">
        <w:rPr>
          <w:rFonts w:ascii="Times New Roman" w:hAnsi="Times New Roman" w:cs="Times New Roman"/>
          <w:b/>
          <w:sz w:val="24"/>
          <w:szCs w:val="24"/>
        </w:rPr>
        <w:t>iagnostinis vertinimas</w:t>
      </w:r>
      <w:r w:rsidRPr="00AF1934">
        <w:rPr>
          <w:rFonts w:ascii="Times New Roman" w:hAnsi="Times New Roman" w:cs="Times New Roman"/>
          <w:sz w:val="24"/>
          <w:szCs w:val="24"/>
        </w:rPr>
        <w:t xml:space="preserve"> </w:t>
      </w:r>
      <w:r>
        <w:rPr>
          <w:rFonts w:ascii="Times New Roman" w:hAnsi="Times New Roman" w:cs="Times New Roman"/>
          <w:sz w:val="24"/>
          <w:szCs w:val="24"/>
        </w:rPr>
        <w:t xml:space="preserve">– vertinimas, kuriuo išsiaiškinami mokinio pasiekimai ir tam tikru </w:t>
      </w:r>
      <w:r w:rsidR="00AF1934">
        <w:rPr>
          <w:rFonts w:ascii="Times New Roman" w:hAnsi="Times New Roman" w:cs="Times New Roman"/>
          <w:sz w:val="24"/>
          <w:szCs w:val="24"/>
        </w:rPr>
        <w:t>mokymosi metu padaryta pažanga, numatomos tolesnio mokymosi galimybės, pagalba sunkumams įveikti;</w:t>
      </w:r>
    </w:p>
    <w:p w:rsidR="00AF1934" w:rsidRPr="002272D9" w:rsidRDefault="00AF1934" w:rsidP="00131D20">
      <w:pPr>
        <w:tabs>
          <w:tab w:val="left" w:pos="0"/>
          <w:tab w:val="left" w:pos="180"/>
          <w:tab w:val="left" w:pos="540"/>
          <w:tab w:val="left" w:pos="810"/>
          <w:tab w:val="left" w:pos="990"/>
        </w:tabs>
        <w:suppressAutoHyphens/>
        <w:autoSpaceDN w:val="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4.10. </w:t>
      </w:r>
      <w:r w:rsidRPr="00AF1934">
        <w:rPr>
          <w:rFonts w:ascii="Times New Roman" w:hAnsi="Times New Roman" w:cs="Times New Roman"/>
          <w:b/>
          <w:sz w:val="24"/>
          <w:szCs w:val="24"/>
        </w:rPr>
        <w:t>Apibendrinamasis sumuojamasis vertinimas</w:t>
      </w:r>
      <w:r>
        <w:rPr>
          <w:rFonts w:ascii="Times New Roman" w:hAnsi="Times New Roman" w:cs="Times New Roman"/>
          <w:sz w:val="24"/>
          <w:szCs w:val="24"/>
        </w:rPr>
        <w:t xml:space="preserve"> – formaliai patvirtinti mokinio ugdymosi rezultatai, baigus programą, kursą ar kitą mokymosi etapą;</w:t>
      </w:r>
    </w:p>
    <w:p w:rsidR="007F4BFF" w:rsidRPr="002272D9" w:rsidRDefault="007F4BFF" w:rsidP="007F4BFF">
      <w:pPr>
        <w:tabs>
          <w:tab w:val="left" w:pos="0"/>
          <w:tab w:val="left" w:pos="180"/>
          <w:tab w:val="left" w:pos="540"/>
          <w:tab w:val="left" w:pos="810"/>
          <w:tab w:val="left" w:pos="990"/>
        </w:tabs>
        <w:suppressAutoHyphens/>
        <w:autoSpaceDN w:val="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 xml:space="preserve">          </w:t>
      </w:r>
      <w:r w:rsidR="00E67990">
        <w:rPr>
          <w:rFonts w:ascii="Times New Roman" w:hAnsi="Times New Roman" w:cs="Times New Roman"/>
          <w:sz w:val="24"/>
          <w:szCs w:val="24"/>
        </w:rPr>
        <w:t>4</w:t>
      </w:r>
      <w:r w:rsidRPr="002272D9">
        <w:rPr>
          <w:rFonts w:ascii="Times New Roman" w:hAnsi="Times New Roman" w:cs="Times New Roman"/>
          <w:sz w:val="24"/>
          <w:szCs w:val="24"/>
        </w:rPr>
        <w:t>.</w:t>
      </w:r>
      <w:r w:rsidR="00AF1934">
        <w:rPr>
          <w:rFonts w:ascii="Times New Roman" w:hAnsi="Times New Roman" w:cs="Times New Roman"/>
          <w:sz w:val="24"/>
          <w:szCs w:val="24"/>
        </w:rPr>
        <w:t>11</w:t>
      </w:r>
      <w:r w:rsidRPr="002272D9">
        <w:rPr>
          <w:rFonts w:ascii="Times New Roman" w:hAnsi="Times New Roman" w:cs="Times New Roman"/>
          <w:sz w:val="24"/>
          <w:szCs w:val="24"/>
        </w:rPr>
        <w:t xml:space="preserve">. </w:t>
      </w:r>
      <w:r w:rsidRPr="002272D9">
        <w:rPr>
          <w:rFonts w:ascii="Times New Roman" w:hAnsi="Times New Roman" w:cs="Times New Roman"/>
          <w:b/>
          <w:bCs/>
          <w:sz w:val="24"/>
          <w:szCs w:val="24"/>
        </w:rPr>
        <w:t>Pasiekimai</w:t>
      </w:r>
      <w:r w:rsidRPr="002272D9">
        <w:rPr>
          <w:rFonts w:ascii="Times New Roman" w:hAnsi="Times New Roman" w:cs="Times New Roman"/>
          <w:sz w:val="24"/>
          <w:szCs w:val="24"/>
        </w:rPr>
        <w:t xml:space="preserve"> – asmeninė pažanga (pokytis) ir įgudimas, išmatuojamas rezultatas</w:t>
      </w:r>
      <w:r w:rsidR="00131D20">
        <w:rPr>
          <w:rFonts w:ascii="Times New Roman" w:hAnsi="Times New Roman" w:cs="Times New Roman"/>
          <w:sz w:val="24"/>
          <w:szCs w:val="24"/>
        </w:rPr>
        <w:t>;</w:t>
      </w:r>
    </w:p>
    <w:p w:rsidR="007F4BFF" w:rsidRDefault="007F4BFF" w:rsidP="007F4BFF">
      <w:pPr>
        <w:tabs>
          <w:tab w:val="left" w:pos="0"/>
          <w:tab w:val="left" w:pos="180"/>
          <w:tab w:val="left" w:pos="540"/>
          <w:tab w:val="left" w:pos="810"/>
          <w:tab w:val="left" w:pos="990"/>
        </w:tabs>
        <w:suppressAutoHyphens/>
        <w:autoSpaceDN w:val="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 xml:space="preserve">          </w:t>
      </w:r>
      <w:r w:rsidR="00E67990">
        <w:rPr>
          <w:rFonts w:ascii="Times New Roman" w:hAnsi="Times New Roman" w:cs="Times New Roman"/>
          <w:sz w:val="24"/>
          <w:szCs w:val="24"/>
        </w:rPr>
        <w:t>4</w:t>
      </w:r>
      <w:r w:rsidRPr="002272D9">
        <w:rPr>
          <w:rFonts w:ascii="Times New Roman" w:hAnsi="Times New Roman" w:cs="Times New Roman"/>
          <w:sz w:val="24"/>
          <w:szCs w:val="24"/>
        </w:rPr>
        <w:t>.</w:t>
      </w:r>
      <w:r w:rsidR="00AF1934">
        <w:rPr>
          <w:rFonts w:ascii="Times New Roman" w:hAnsi="Times New Roman" w:cs="Times New Roman"/>
          <w:sz w:val="24"/>
          <w:szCs w:val="24"/>
        </w:rPr>
        <w:t>12</w:t>
      </w:r>
      <w:r w:rsidRPr="002272D9">
        <w:rPr>
          <w:rFonts w:ascii="Times New Roman" w:hAnsi="Times New Roman" w:cs="Times New Roman"/>
          <w:sz w:val="24"/>
          <w:szCs w:val="24"/>
        </w:rPr>
        <w:t xml:space="preserve">. </w:t>
      </w:r>
      <w:r w:rsidRPr="002272D9">
        <w:rPr>
          <w:rFonts w:ascii="Times New Roman" w:hAnsi="Times New Roman" w:cs="Times New Roman"/>
          <w:b/>
          <w:bCs/>
          <w:sz w:val="24"/>
          <w:szCs w:val="24"/>
        </w:rPr>
        <w:t>Įgudimas</w:t>
      </w:r>
      <w:r w:rsidRPr="002272D9">
        <w:rPr>
          <w:rFonts w:ascii="Times New Roman" w:hAnsi="Times New Roman" w:cs="Times New Roman"/>
          <w:sz w:val="24"/>
          <w:szCs w:val="24"/>
        </w:rPr>
        <w:t xml:space="preserve"> – mokėjimas atlikti užduotį tam tikru lygmeniu</w:t>
      </w:r>
      <w:r w:rsidR="00AF1934">
        <w:rPr>
          <w:rFonts w:ascii="Times New Roman" w:hAnsi="Times New Roman" w:cs="Times New Roman"/>
          <w:sz w:val="24"/>
          <w:szCs w:val="24"/>
        </w:rPr>
        <w:t>.</w:t>
      </w:r>
    </w:p>
    <w:p w:rsidR="007F4BFF" w:rsidRPr="002272D9" w:rsidRDefault="007F4BFF" w:rsidP="007F4BFF">
      <w:pPr>
        <w:tabs>
          <w:tab w:val="left" w:pos="0"/>
          <w:tab w:val="left" w:pos="810"/>
        </w:tabs>
        <w:suppressAutoHyphens/>
        <w:autoSpaceDN w:val="0"/>
        <w:ind w:firstLine="630"/>
        <w:jc w:val="both"/>
        <w:textAlignment w:val="baseline"/>
        <w:rPr>
          <w:rFonts w:ascii="Times New Roman" w:hAnsi="Times New Roman" w:cs="Times New Roman"/>
          <w:sz w:val="24"/>
          <w:szCs w:val="24"/>
        </w:rPr>
      </w:pPr>
    </w:p>
    <w:p w:rsidR="007F4BFF" w:rsidRPr="002272D9" w:rsidRDefault="007F4BFF" w:rsidP="007F4BFF">
      <w:pPr>
        <w:tabs>
          <w:tab w:val="left" w:pos="0"/>
          <w:tab w:val="left" w:pos="180"/>
          <w:tab w:val="left" w:pos="810"/>
        </w:tabs>
        <w:suppressAutoHyphens/>
        <w:autoSpaceDN w:val="0"/>
        <w:jc w:val="center"/>
        <w:textAlignment w:val="baseline"/>
        <w:rPr>
          <w:rFonts w:ascii="Times New Roman" w:hAnsi="Times New Roman" w:cs="Times New Roman"/>
          <w:b/>
          <w:bCs/>
          <w:sz w:val="24"/>
          <w:szCs w:val="24"/>
        </w:rPr>
      </w:pPr>
      <w:r w:rsidRPr="002272D9">
        <w:rPr>
          <w:rFonts w:ascii="Times New Roman" w:hAnsi="Times New Roman" w:cs="Times New Roman"/>
          <w:b/>
          <w:bCs/>
          <w:sz w:val="24"/>
          <w:szCs w:val="24"/>
        </w:rPr>
        <w:t>II. MOKINIŲ INDIVIDUALIOS PAŽANGOS STEBĖJIMO IR FIKSAVIMO TIKSLAS IR UŽDAVINIAI</w:t>
      </w:r>
    </w:p>
    <w:p w:rsidR="007F4BFF" w:rsidRPr="002272D9" w:rsidRDefault="007F4BFF" w:rsidP="007F4BFF">
      <w:pPr>
        <w:tabs>
          <w:tab w:val="left" w:pos="0"/>
          <w:tab w:val="left" w:pos="180"/>
          <w:tab w:val="left" w:pos="630"/>
          <w:tab w:val="left" w:pos="810"/>
        </w:tabs>
        <w:suppressAutoHyphens/>
        <w:autoSpaceDN w:val="0"/>
        <w:ind w:left="630"/>
        <w:jc w:val="both"/>
        <w:textAlignment w:val="baseline"/>
        <w:rPr>
          <w:rFonts w:ascii="Times New Roman" w:hAnsi="Times New Roman" w:cs="Times New Roman"/>
          <w:b/>
          <w:bCs/>
          <w:sz w:val="24"/>
          <w:szCs w:val="24"/>
        </w:rPr>
      </w:pPr>
    </w:p>
    <w:p w:rsidR="007F4BFF" w:rsidRPr="002272D9" w:rsidRDefault="007F4BFF" w:rsidP="007F4BFF">
      <w:pPr>
        <w:tabs>
          <w:tab w:val="left" w:pos="0"/>
          <w:tab w:val="left" w:pos="180"/>
          <w:tab w:val="left" w:pos="630"/>
          <w:tab w:val="left" w:pos="810"/>
        </w:tabs>
        <w:suppressAutoHyphens/>
        <w:autoSpaceDN w:val="0"/>
        <w:ind w:left="63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5. Mokinių individualios pažangos stebėjimo ir fiksavimo tikslas:</w:t>
      </w:r>
    </w:p>
    <w:p w:rsidR="007F4BFF" w:rsidRPr="002272D9" w:rsidRDefault="007F4BFF" w:rsidP="007F4BFF">
      <w:pPr>
        <w:tabs>
          <w:tab w:val="left" w:pos="0"/>
          <w:tab w:val="left" w:pos="180"/>
          <w:tab w:val="left" w:pos="810"/>
        </w:tabs>
        <w:suppressAutoHyphens/>
        <w:autoSpaceDN w:val="0"/>
        <w:ind w:firstLine="63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5.1. padėti mokiniui mokytis ir bręsti kaip asmenybei, nustatant mokytojo, mokyklos darbo sėkmę, priimti pagrįstus sprendimus.</w:t>
      </w:r>
    </w:p>
    <w:p w:rsidR="007F4BFF" w:rsidRPr="002272D9" w:rsidRDefault="00AF1934" w:rsidP="007F4BFF">
      <w:pPr>
        <w:tabs>
          <w:tab w:val="left" w:pos="0"/>
          <w:tab w:val="left" w:pos="180"/>
          <w:tab w:val="left" w:pos="630"/>
          <w:tab w:val="left" w:pos="810"/>
        </w:tabs>
        <w:suppressAutoHyphens/>
        <w:autoSpaceDN w:val="0"/>
        <w:ind w:left="630"/>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7F4BFF" w:rsidRPr="002272D9">
        <w:rPr>
          <w:rFonts w:ascii="Times New Roman" w:hAnsi="Times New Roman" w:cs="Times New Roman"/>
          <w:sz w:val="24"/>
          <w:szCs w:val="24"/>
        </w:rPr>
        <w:t>. Mokinių individualios pažangos stebėjimo ir fiksavimo uždaviniai:</w:t>
      </w:r>
    </w:p>
    <w:p w:rsidR="007F4BFF" w:rsidRPr="002272D9" w:rsidRDefault="00AF1934" w:rsidP="007F4BFF">
      <w:pPr>
        <w:tabs>
          <w:tab w:val="left" w:pos="0"/>
          <w:tab w:val="left" w:pos="180"/>
          <w:tab w:val="left" w:pos="810"/>
        </w:tabs>
        <w:suppressAutoHyphens/>
        <w:autoSpaceDN w:val="0"/>
        <w:ind w:firstLine="630"/>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7F4BFF" w:rsidRPr="002272D9">
        <w:rPr>
          <w:rFonts w:ascii="Times New Roman" w:hAnsi="Times New Roman" w:cs="Times New Roman"/>
          <w:sz w:val="24"/>
          <w:szCs w:val="24"/>
        </w:rPr>
        <w:t>.1. padėti mokiniui pažinti save, suprasti savo stipriąsias ir silpnąsias puses, įvertinti savo pasiekimų lygmenį, kelti mokymosi tikslus;</w:t>
      </w:r>
    </w:p>
    <w:p w:rsidR="007F4BFF" w:rsidRPr="002272D9" w:rsidRDefault="00AF1934" w:rsidP="007F4BFF">
      <w:pPr>
        <w:tabs>
          <w:tab w:val="left" w:pos="0"/>
          <w:tab w:val="left" w:pos="180"/>
          <w:tab w:val="left" w:pos="630"/>
          <w:tab w:val="left" w:pos="810"/>
        </w:tabs>
        <w:suppressAutoHyphens/>
        <w:autoSpaceDN w:val="0"/>
        <w:ind w:left="630"/>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7F4BFF" w:rsidRPr="002272D9">
        <w:rPr>
          <w:rFonts w:ascii="Times New Roman" w:hAnsi="Times New Roman" w:cs="Times New Roman"/>
          <w:sz w:val="24"/>
          <w:szCs w:val="24"/>
        </w:rPr>
        <w:t xml:space="preserve">.2. informuoti </w:t>
      </w:r>
      <w:r>
        <w:rPr>
          <w:rFonts w:ascii="Times New Roman" w:hAnsi="Times New Roman" w:cs="Times New Roman"/>
          <w:sz w:val="24"/>
          <w:szCs w:val="24"/>
        </w:rPr>
        <w:t xml:space="preserve">mokinį </w:t>
      </w:r>
      <w:r w:rsidR="007F4BFF" w:rsidRPr="002272D9">
        <w:rPr>
          <w:rFonts w:ascii="Times New Roman" w:hAnsi="Times New Roman" w:cs="Times New Roman"/>
          <w:sz w:val="24"/>
          <w:szCs w:val="24"/>
        </w:rPr>
        <w:t xml:space="preserve">apie </w:t>
      </w:r>
      <w:r>
        <w:rPr>
          <w:rFonts w:ascii="Times New Roman" w:hAnsi="Times New Roman" w:cs="Times New Roman"/>
          <w:sz w:val="24"/>
          <w:szCs w:val="24"/>
        </w:rPr>
        <w:t xml:space="preserve">jo </w:t>
      </w:r>
      <w:r w:rsidR="007F4BFF" w:rsidRPr="002272D9">
        <w:rPr>
          <w:rFonts w:ascii="Times New Roman" w:hAnsi="Times New Roman" w:cs="Times New Roman"/>
          <w:sz w:val="24"/>
          <w:szCs w:val="24"/>
        </w:rPr>
        <w:t>mokymosi patirtį, pasiekimus ir pažangą;</w:t>
      </w:r>
    </w:p>
    <w:p w:rsidR="007F4BFF" w:rsidRPr="002272D9" w:rsidRDefault="00AF1934" w:rsidP="007F4BFF">
      <w:pPr>
        <w:tabs>
          <w:tab w:val="left" w:pos="0"/>
          <w:tab w:val="left" w:pos="180"/>
          <w:tab w:val="left" w:pos="810"/>
        </w:tabs>
        <w:suppressAutoHyphens/>
        <w:autoSpaceDN w:val="0"/>
        <w:ind w:firstLine="630"/>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7F4BFF" w:rsidRPr="002272D9">
        <w:rPr>
          <w:rFonts w:ascii="Times New Roman" w:hAnsi="Times New Roman" w:cs="Times New Roman"/>
          <w:sz w:val="24"/>
          <w:szCs w:val="24"/>
        </w:rPr>
        <w:t xml:space="preserve">.3. padėti mokytojui įžvelgti mokinio mokymosi galimybes, nustatyti </w:t>
      </w:r>
      <w:r>
        <w:rPr>
          <w:rFonts w:ascii="Times New Roman" w:hAnsi="Times New Roman" w:cs="Times New Roman"/>
          <w:sz w:val="24"/>
          <w:szCs w:val="24"/>
        </w:rPr>
        <w:t xml:space="preserve">mokymosi sunkumus, priimti sprendimus dėl tolesnio mokymosi žingsnių, mokiniui būtinos pagalbos, </w:t>
      </w:r>
      <w:r w:rsidR="007F4BFF" w:rsidRPr="002272D9">
        <w:rPr>
          <w:rFonts w:ascii="Times New Roman" w:hAnsi="Times New Roman" w:cs="Times New Roman"/>
          <w:sz w:val="24"/>
          <w:szCs w:val="24"/>
        </w:rPr>
        <w:t>diferencijuoti ir individualizuoti darbą, parinkti ugdymo turinį ir metodus;</w:t>
      </w:r>
    </w:p>
    <w:p w:rsidR="007F4BFF" w:rsidRPr="002272D9" w:rsidRDefault="00AF1934" w:rsidP="007F4BFF">
      <w:pPr>
        <w:tabs>
          <w:tab w:val="left" w:pos="0"/>
          <w:tab w:val="left" w:pos="180"/>
          <w:tab w:val="left" w:pos="720"/>
          <w:tab w:val="left" w:pos="810"/>
        </w:tabs>
        <w:suppressAutoHyphens/>
        <w:autoSpaceDN w:val="0"/>
        <w:ind w:firstLine="630"/>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7F4BFF" w:rsidRPr="002272D9">
        <w:rPr>
          <w:rFonts w:ascii="Times New Roman" w:hAnsi="Times New Roman" w:cs="Times New Roman"/>
          <w:sz w:val="24"/>
          <w:szCs w:val="24"/>
        </w:rPr>
        <w:t>.4. suteikti tėvams (globėjams</w:t>
      </w:r>
      <w:r>
        <w:rPr>
          <w:rFonts w:ascii="Times New Roman" w:hAnsi="Times New Roman" w:cs="Times New Roman"/>
          <w:sz w:val="24"/>
          <w:szCs w:val="24"/>
        </w:rPr>
        <w:t>, rūpintojams</w:t>
      </w:r>
      <w:r w:rsidR="007F4BFF" w:rsidRPr="002272D9">
        <w:rPr>
          <w:rFonts w:ascii="Times New Roman" w:hAnsi="Times New Roman" w:cs="Times New Roman"/>
          <w:sz w:val="24"/>
          <w:szCs w:val="24"/>
        </w:rPr>
        <w:t>) informaciją apie vaiko mokymąsi, stiprinti ryšius tarp vaiko, tėvų (globėjų</w:t>
      </w:r>
      <w:r>
        <w:rPr>
          <w:rFonts w:ascii="Times New Roman" w:hAnsi="Times New Roman" w:cs="Times New Roman"/>
          <w:sz w:val="24"/>
          <w:szCs w:val="24"/>
        </w:rPr>
        <w:t>, rūpintojų</w:t>
      </w:r>
      <w:r w:rsidR="007F4BFF" w:rsidRPr="002272D9">
        <w:rPr>
          <w:rFonts w:ascii="Times New Roman" w:hAnsi="Times New Roman" w:cs="Times New Roman"/>
          <w:sz w:val="24"/>
          <w:szCs w:val="24"/>
        </w:rPr>
        <w:t>) ir mokyklos;</w:t>
      </w:r>
    </w:p>
    <w:p w:rsidR="007F4BFF" w:rsidRDefault="00AF1934" w:rsidP="007F4BFF">
      <w:pPr>
        <w:tabs>
          <w:tab w:val="left" w:pos="0"/>
          <w:tab w:val="left" w:pos="180"/>
          <w:tab w:val="left" w:pos="630"/>
          <w:tab w:val="left" w:pos="810"/>
        </w:tabs>
        <w:suppressAutoHyphens/>
        <w:autoSpaceDN w:val="0"/>
        <w:ind w:firstLine="630"/>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7F4BFF" w:rsidRPr="002272D9">
        <w:rPr>
          <w:rFonts w:ascii="Times New Roman" w:hAnsi="Times New Roman" w:cs="Times New Roman"/>
          <w:sz w:val="24"/>
          <w:szCs w:val="24"/>
        </w:rPr>
        <w:t>.5. sudaryti sąlygas mokytojams analizuoti kiekvieno mokinio individualią pažangą pamokose;</w:t>
      </w:r>
    </w:p>
    <w:p w:rsidR="00AF1934" w:rsidRPr="002272D9" w:rsidRDefault="00AF1934" w:rsidP="007F4BFF">
      <w:pPr>
        <w:tabs>
          <w:tab w:val="left" w:pos="0"/>
          <w:tab w:val="left" w:pos="180"/>
          <w:tab w:val="left" w:pos="630"/>
          <w:tab w:val="left" w:pos="810"/>
        </w:tabs>
        <w:suppressAutoHyphens/>
        <w:autoSpaceDN w:val="0"/>
        <w:ind w:firstLine="630"/>
        <w:jc w:val="both"/>
        <w:textAlignment w:val="baseline"/>
        <w:rPr>
          <w:rFonts w:ascii="Times New Roman" w:hAnsi="Times New Roman" w:cs="Times New Roman"/>
          <w:sz w:val="24"/>
          <w:szCs w:val="24"/>
        </w:rPr>
      </w:pPr>
      <w:r>
        <w:rPr>
          <w:rFonts w:ascii="Times New Roman" w:hAnsi="Times New Roman" w:cs="Times New Roman"/>
          <w:sz w:val="24"/>
          <w:szCs w:val="24"/>
        </w:rPr>
        <w:t>6.6. nustatyti mokyklai savo darbo kokybę, planuoti ugdymo turinį ir procesą, suteikti mokinių poreikius tenkinančią pagalbą ir/ar vertinti ugdymo kokybę, identifikuoti problemas ir inicijuoti reikalingus sprendimus;</w:t>
      </w:r>
    </w:p>
    <w:p w:rsidR="007F4BFF" w:rsidRDefault="00AF1934" w:rsidP="007F4BFF">
      <w:pPr>
        <w:tabs>
          <w:tab w:val="left" w:pos="0"/>
          <w:tab w:val="left" w:pos="180"/>
          <w:tab w:val="left" w:pos="630"/>
          <w:tab w:val="left" w:pos="810"/>
        </w:tabs>
        <w:suppressAutoHyphens/>
        <w:autoSpaceDN w:val="0"/>
        <w:ind w:left="630"/>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7F4BFF" w:rsidRPr="002272D9">
        <w:rPr>
          <w:rFonts w:ascii="Times New Roman" w:hAnsi="Times New Roman" w:cs="Times New Roman"/>
          <w:sz w:val="24"/>
          <w:szCs w:val="24"/>
        </w:rPr>
        <w:t>.</w:t>
      </w:r>
      <w:r>
        <w:rPr>
          <w:rFonts w:ascii="Times New Roman" w:hAnsi="Times New Roman" w:cs="Times New Roman"/>
          <w:sz w:val="24"/>
          <w:szCs w:val="24"/>
        </w:rPr>
        <w:t>7</w:t>
      </w:r>
      <w:r w:rsidR="007F4BFF" w:rsidRPr="002272D9">
        <w:rPr>
          <w:rFonts w:ascii="Times New Roman" w:hAnsi="Times New Roman" w:cs="Times New Roman"/>
          <w:sz w:val="24"/>
          <w:szCs w:val="24"/>
        </w:rPr>
        <w:t>. sukurti palankią ugdymui(</w:t>
      </w:r>
      <w:proofErr w:type="spellStart"/>
      <w:r w:rsidR="007F4BFF" w:rsidRPr="002272D9">
        <w:rPr>
          <w:rFonts w:ascii="Times New Roman" w:hAnsi="Times New Roman" w:cs="Times New Roman"/>
          <w:sz w:val="24"/>
          <w:szCs w:val="24"/>
        </w:rPr>
        <w:t>si</w:t>
      </w:r>
      <w:proofErr w:type="spellEnd"/>
      <w:r w:rsidR="007F4BFF" w:rsidRPr="002272D9">
        <w:rPr>
          <w:rFonts w:ascii="Times New Roman" w:hAnsi="Times New Roman" w:cs="Times New Roman"/>
          <w:sz w:val="24"/>
          <w:szCs w:val="24"/>
        </w:rPr>
        <w:t>) edukacinę aplinką.</w:t>
      </w:r>
    </w:p>
    <w:p w:rsidR="0058580C" w:rsidRDefault="0058580C" w:rsidP="007F4BFF">
      <w:pPr>
        <w:tabs>
          <w:tab w:val="left" w:pos="0"/>
          <w:tab w:val="left" w:pos="180"/>
          <w:tab w:val="left" w:pos="630"/>
          <w:tab w:val="left" w:pos="810"/>
        </w:tabs>
        <w:suppressAutoHyphens/>
        <w:autoSpaceDN w:val="0"/>
        <w:ind w:left="630"/>
        <w:jc w:val="both"/>
        <w:textAlignment w:val="baseline"/>
        <w:rPr>
          <w:rFonts w:ascii="Times New Roman" w:hAnsi="Times New Roman" w:cs="Times New Roman"/>
          <w:sz w:val="24"/>
          <w:szCs w:val="24"/>
        </w:rPr>
      </w:pPr>
    </w:p>
    <w:p w:rsidR="0058580C" w:rsidRDefault="0058580C" w:rsidP="0058580C">
      <w:pPr>
        <w:tabs>
          <w:tab w:val="left" w:pos="0"/>
          <w:tab w:val="left" w:pos="180"/>
          <w:tab w:val="left" w:pos="630"/>
          <w:tab w:val="left" w:pos="810"/>
        </w:tabs>
        <w:suppressAutoHyphens/>
        <w:autoSpaceDN w:val="0"/>
        <w:ind w:left="630"/>
        <w:jc w:val="center"/>
        <w:textAlignment w:val="baseline"/>
        <w:rPr>
          <w:rFonts w:ascii="Times New Roman" w:hAnsi="Times New Roman" w:cs="Times New Roman"/>
          <w:b/>
          <w:sz w:val="24"/>
          <w:szCs w:val="24"/>
        </w:rPr>
      </w:pPr>
      <w:r w:rsidRPr="0058580C">
        <w:rPr>
          <w:rFonts w:ascii="Times New Roman" w:hAnsi="Times New Roman" w:cs="Times New Roman"/>
          <w:b/>
          <w:sz w:val="24"/>
          <w:szCs w:val="24"/>
        </w:rPr>
        <w:t>III. VERTINIMO NUOSTATAI IR PRINCIPAI</w:t>
      </w:r>
    </w:p>
    <w:p w:rsidR="0058580C" w:rsidRDefault="0058580C" w:rsidP="0058580C">
      <w:pPr>
        <w:tabs>
          <w:tab w:val="left" w:pos="0"/>
          <w:tab w:val="left" w:pos="180"/>
          <w:tab w:val="left" w:pos="630"/>
          <w:tab w:val="left" w:pos="810"/>
        </w:tabs>
        <w:suppressAutoHyphens/>
        <w:autoSpaceDN w:val="0"/>
        <w:ind w:left="630"/>
        <w:jc w:val="center"/>
        <w:textAlignment w:val="baseline"/>
        <w:rPr>
          <w:rFonts w:ascii="Times New Roman" w:hAnsi="Times New Roman" w:cs="Times New Roman"/>
          <w:b/>
          <w:sz w:val="24"/>
          <w:szCs w:val="24"/>
        </w:rPr>
      </w:pPr>
    </w:p>
    <w:p w:rsidR="0058580C" w:rsidRPr="0058580C" w:rsidRDefault="0058580C" w:rsidP="0058580C">
      <w:pPr>
        <w:autoSpaceDE w:val="0"/>
        <w:autoSpaceDN w:val="0"/>
        <w:adjustRightInd w:val="0"/>
        <w:ind w:firstLine="567"/>
        <w:jc w:val="both"/>
        <w:rPr>
          <w:rFonts w:ascii="TimesNewRomanPSMT" w:eastAsiaTheme="minorHAnsi" w:hAnsi="TimesNewRomanPSMT" w:cs="TimesNewRomanPSMT"/>
          <w:sz w:val="24"/>
          <w:szCs w:val="24"/>
          <w:lang w:eastAsia="en-US"/>
        </w:rPr>
      </w:pPr>
      <w:r w:rsidRPr="0058580C">
        <w:rPr>
          <w:rFonts w:ascii="Times New Roman" w:hAnsi="Times New Roman" w:cs="Times New Roman"/>
          <w:sz w:val="24"/>
          <w:szCs w:val="24"/>
        </w:rPr>
        <w:t xml:space="preserve">7. </w:t>
      </w:r>
      <w:r w:rsidRPr="0058580C">
        <w:rPr>
          <w:rFonts w:ascii="TimesNewRomanPSMT" w:eastAsiaTheme="minorHAnsi" w:hAnsi="TimesNewRomanPSMT" w:cs="TimesNewRomanPSMT"/>
          <w:sz w:val="24"/>
          <w:szCs w:val="24"/>
          <w:lang w:eastAsia="en-US"/>
        </w:rPr>
        <w:t>Vertinimo nuostatos:</w:t>
      </w:r>
    </w:p>
    <w:p w:rsidR="0058580C" w:rsidRPr="0058580C" w:rsidRDefault="0058580C" w:rsidP="0058580C">
      <w:pPr>
        <w:autoSpaceDE w:val="0"/>
        <w:autoSpaceDN w:val="0"/>
        <w:adjustRightInd w:val="0"/>
        <w:ind w:firstLine="567"/>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7</w:t>
      </w:r>
      <w:r w:rsidRPr="0058580C">
        <w:rPr>
          <w:rFonts w:ascii="TimesNewRomanPSMT" w:eastAsiaTheme="minorHAnsi" w:hAnsi="TimesNewRomanPSMT" w:cs="TimesNewRomanPSMT"/>
          <w:sz w:val="24"/>
          <w:szCs w:val="24"/>
          <w:lang w:eastAsia="en-US"/>
        </w:rPr>
        <w:t>.1. vertinimas grindžiamas šiuolaikine mokymosi samprata, pradinių klasių mokinių amžiaus</w:t>
      </w:r>
    </w:p>
    <w:p w:rsidR="0058580C" w:rsidRPr="0058580C" w:rsidRDefault="0058580C" w:rsidP="0058580C">
      <w:pPr>
        <w:autoSpaceDE w:val="0"/>
        <w:autoSpaceDN w:val="0"/>
        <w:adjustRightInd w:val="0"/>
        <w:jc w:val="both"/>
        <w:rPr>
          <w:rFonts w:ascii="TimesNewRomanPSMT" w:eastAsiaTheme="minorHAnsi" w:hAnsi="TimesNewRomanPSMT" w:cs="TimesNewRomanPSMT"/>
          <w:sz w:val="24"/>
          <w:szCs w:val="24"/>
          <w:lang w:eastAsia="en-US"/>
        </w:rPr>
      </w:pPr>
      <w:r w:rsidRPr="0058580C">
        <w:rPr>
          <w:rFonts w:ascii="TimesNewRomanPSMT" w:eastAsiaTheme="minorHAnsi" w:hAnsi="TimesNewRomanPSMT" w:cs="TimesNewRomanPSMT"/>
          <w:sz w:val="24"/>
          <w:szCs w:val="24"/>
          <w:lang w:eastAsia="en-US"/>
        </w:rPr>
        <w:t>tarpsnių psichologiniais ypatumais, individualiais mokinio poreikiais, atitinka ugdymo(</w:t>
      </w:r>
      <w:proofErr w:type="spellStart"/>
      <w:r w:rsidRPr="0058580C">
        <w:rPr>
          <w:rFonts w:ascii="TimesNewRomanPSMT" w:eastAsiaTheme="minorHAnsi" w:hAnsi="TimesNewRomanPSMT" w:cs="TimesNewRomanPSMT"/>
          <w:sz w:val="24"/>
          <w:szCs w:val="24"/>
          <w:lang w:eastAsia="en-US"/>
        </w:rPr>
        <w:t>si</w:t>
      </w:r>
      <w:proofErr w:type="spellEnd"/>
      <w:r w:rsidRPr="0058580C">
        <w:rPr>
          <w:rFonts w:ascii="TimesNewRomanPSMT" w:eastAsiaTheme="minorHAnsi" w:hAnsi="TimesNewRomanPSMT" w:cs="TimesNewRomanPSMT"/>
          <w:sz w:val="24"/>
          <w:szCs w:val="24"/>
          <w:lang w:eastAsia="en-US"/>
        </w:rPr>
        <w:t>) tikslus;</w:t>
      </w:r>
    </w:p>
    <w:p w:rsidR="0058580C" w:rsidRPr="0058580C" w:rsidRDefault="0058580C" w:rsidP="0058580C">
      <w:pPr>
        <w:autoSpaceDE w:val="0"/>
        <w:autoSpaceDN w:val="0"/>
        <w:adjustRightInd w:val="0"/>
        <w:ind w:firstLine="567"/>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7</w:t>
      </w:r>
      <w:r w:rsidRPr="0058580C">
        <w:rPr>
          <w:rFonts w:ascii="TimesNewRomanPSMT" w:eastAsiaTheme="minorHAnsi" w:hAnsi="TimesNewRomanPSMT" w:cs="TimesNewRomanPSMT"/>
          <w:sz w:val="24"/>
          <w:szCs w:val="24"/>
          <w:lang w:eastAsia="en-US"/>
        </w:rPr>
        <w:t>.2. vertinama tai, kas buvo numatyta pasiekti ugdymo procese: mokinių žinios ir supratimas, jų taikymas, bendrieji ir dalyko gebėjimai, įgūdžiai, pastangos, asmeninė pažanga, vertybinės nuostatos ir elgesys;</w:t>
      </w:r>
    </w:p>
    <w:p w:rsidR="0058580C" w:rsidRPr="0058580C" w:rsidRDefault="0058580C" w:rsidP="0058580C">
      <w:pPr>
        <w:autoSpaceDE w:val="0"/>
        <w:autoSpaceDN w:val="0"/>
        <w:adjustRightInd w:val="0"/>
        <w:ind w:firstLine="567"/>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7</w:t>
      </w:r>
      <w:r w:rsidRPr="0058580C">
        <w:rPr>
          <w:rFonts w:ascii="TimesNewRomanPSMT" w:eastAsiaTheme="minorHAnsi" w:hAnsi="TimesNewRomanPSMT" w:cs="TimesNewRomanPSMT"/>
          <w:sz w:val="24"/>
          <w:szCs w:val="24"/>
          <w:lang w:eastAsia="en-US"/>
        </w:rPr>
        <w:t>.3. vertinimas skirtas padėti mokytis – mokinys laiku gauna grįžtamąją informaciją apie savo</w:t>
      </w:r>
    </w:p>
    <w:p w:rsidR="0058580C" w:rsidRPr="0058580C" w:rsidRDefault="0058580C" w:rsidP="0058580C">
      <w:pPr>
        <w:autoSpaceDE w:val="0"/>
        <w:autoSpaceDN w:val="0"/>
        <w:adjustRightInd w:val="0"/>
        <w:jc w:val="both"/>
        <w:rPr>
          <w:rFonts w:ascii="TimesNewRomanPSMT" w:eastAsiaTheme="minorHAnsi" w:hAnsi="TimesNewRomanPSMT" w:cs="TimesNewRomanPSMT"/>
          <w:sz w:val="24"/>
          <w:szCs w:val="24"/>
          <w:lang w:eastAsia="en-US"/>
        </w:rPr>
      </w:pPr>
      <w:r w:rsidRPr="0058580C">
        <w:rPr>
          <w:rFonts w:ascii="TimesNewRomanPSMT" w:eastAsiaTheme="minorHAnsi" w:hAnsi="TimesNewRomanPSMT" w:cs="TimesNewRomanPSMT"/>
          <w:sz w:val="24"/>
          <w:szCs w:val="24"/>
          <w:lang w:eastAsia="en-US"/>
        </w:rPr>
        <w:t>mokymosi patirtį, pasiekimus ir pažangą. Mokiniai mokytojo padedami mokosi vertinti ir įsivertinti savo pasiekimus ir pažangą, atsižvelgdami į savo mokymosi sėkmę, planuoja tolesnį mokymąsi, kelia sau ateities tikslus;</w:t>
      </w:r>
    </w:p>
    <w:p w:rsidR="0058580C" w:rsidRPr="0058580C" w:rsidRDefault="0058580C" w:rsidP="0058580C">
      <w:pPr>
        <w:autoSpaceDE w:val="0"/>
        <w:autoSpaceDN w:val="0"/>
        <w:adjustRightInd w:val="0"/>
        <w:ind w:firstLine="567"/>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7</w:t>
      </w:r>
      <w:r w:rsidRPr="0058580C">
        <w:rPr>
          <w:rFonts w:ascii="TimesNewRomanPSMT" w:eastAsiaTheme="minorHAnsi" w:hAnsi="TimesNewRomanPSMT" w:cs="TimesNewRomanPSMT"/>
          <w:sz w:val="24"/>
          <w:szCs w:val="24"/>
          <w:lang w:eastAsia="en-US"/>
        </w:rPr>
        <w:t>.4. vertinama individuali mokinio pažanga (</w:t>
      </w:r>
      <w:proofErr w:type="spellStart"/>
      <w:r w:rsidRPr="0058580C">
        <w:rPr>
          <w:rFonts w:ascii="TimesNewRomanPSMT" w:eastAsiaTheme="minorHAnsi" w:hAnsi="TimesNewRomanPSMT" w:cs="TimesNewRomanPSMT"/>
          <w:sz w:val="24"/>
          <w:szCs w:val="24"/>
          <w:lang w:eastAsia="en-US"/>
        </w:rPr>
        <w:t>idiografinis</w:t>
      </w:r>
      <w:proofErr w:type="spellEnd"/>
      <w:r w:rsidRPr="0058580C">
        <w:rPr>
          <w:rFonts w:ascii="TimesNewRomanPSMT" w:eastAsiaTheme="minorHAnsi" w:hAnsi="TimesNewRomanPSMT" w:cs="TimesNewRomanPSMT"/>
          <w:sz w:val="24"/>
          <w:szCs w:val="24"/>
          <w:lang w:eastAsia="en-US"/>
        </w:rPr>
        <w:t xml:space="preserve"> vertinimas) – mokinio dabartiniai pasiekimai lyginami su ankstesniaisiais. Vengiama lyginti mokinių pasiekimus tarpusavyje. </w:t>
      </w:r>
    </w:p>
    <w:p w:rsidR="0058580C" w:rsidRPr="0058580C" w:rsidRDefault="0058580C" w:rsidP="0058580C">
      <w:pPr>
        <w:autoSpaceDE w:val="0"/>
        <w:autoSpaceDN w:val="0"/>
        <w:adjustRightInd w:val="0"/>
        <w:ind w:firstLine="567"/>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8</w:t>
      </w:r>
      <w:r w:rsidRPr="0058580C">
        <w:rPr>
          <w:rFonts w:ascii="TimesNewRomanPSMT" w:eastAsiaTheme="minorHAnsi" w:hAnsi="TimesNewRomanPSMT" w:cs="TimesNewRomanPSMT"/>
          <w:sz w:val="24"/>
          <w:szCs w:val="24"/>
          <w:lang w:eastAsia="en-US"/>
        </w:rPr>
        <w:t>. Pagrindinis vertinimo orientyras – Bendrosios ugdymo programos ir išsilavinimo standartai.</w:t>
      </w:r>
    </w:p>
    <w:p w:rsidR="0058580C" w:rsidRPr="0058580C" w:rsidRDefault="0058580C" w:rsidP="0058580C">
      <w:pPr>
        <w:autoSpaceDE w:val="0"/>
        <w:autoSpaceDN w:val="0"/>
        <w:adjustRightInd w:val="0"/>
        <w:ind w:firstLine="567"/>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9</w:t>
      </w:r>
      <w:r w:rsidRPr="0058580C">
        <w:rPr>
          <w:rFonts w:ascii="TimesNewRomanPSMT" w:eastAsiaTheme="minorHAnsi" w:hAnsi="TimesNewRomanPSMT" w:cs="TimesNewRomanPSMT"/>
          <w:sz w:val="24"/>
          <w:szCs w:val="24"/>
          <w:lang w:eastAsia="en-US"/>
        </w:rPr>
        <w:t>. Vertinimo principai:</w:t>
      </w:r>
    </w:p>
    <w:p w:rsidR="0058580C" w:rsidRPr="0058580C" w:rsidRDefault="0058580C" w:rsidP="0058580C">
      <w:pPr>
        <w:autoSpaceDE w:val="0"/>
        <w:autoSpaceDN w:val="0"/>
        <w:adjustRightInd w:val="0"/>
        <w:ind w:firstLine="567"/>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9</w:t>
      </w:r>
      <w:r w:rsidRPr="0058580C">
        <w:rPr>
          <w:rFonts w:ascii="TimesNewRomanPSMT" w:eastAsiaTheme="minorHAnsi" w:hAnsi="TimesNewRomanPSMT" w:cs="TimesNewRomanPSMT"/>
          <w:sz w:val="24"/>
          <w:szCs w:val="24"/>
          <w:lang w:eastAsia="en-US"/>
        </w:rPr>
        <w:t>.1. tikslingumas (vertinimo metodai atitinka mokymosi turinį);</w:t>
      </w:r>
    </w:p>
    <w:p w:rsidR="0058580C" w:rsidRPr="0058580C" w:rsidRDefault="0058580C" w:rsidP="0058580C">
      <w:pPr>
        <w:autoSpaceDE w:val="0"/>
        <w:autoSpaceDN w:val="0"/>
        <w:adjustRightInd w:val="0"/>
        <w:ind w:firstLine="567"/>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9</w:t>
      </w:r>
      <w:r w:rsidRPr="0058580C">
        <w:rPr>
          <w:rFonts w:ascii="TimesNewRomanPSMT" w:eastAsiaTheme="minorHAnsi" w:hAnsi="TimesNewRomanPSMT" w:cs="TimesNewRomanPSMT"/>
          <w:sz w:val="24"/>
          <w:szCs w:val="24"/>
          <w:lang w:eastAsia="en-US"/>
        </w:rPr>
        <w:t>.2. atvirumas ir skaidrumas (su mokiniais tariamasi dėl (į)vertinimo formų, laiko, aiškūs ir suprantami vertinimo kriterijai);</w:t>
      </w:r>
    </w:p>
    <w:p w:rsidR="0058580C" w:rsidRPr="0058580C" w:rsidRDefault="0058580C" w:rsidP="0058580C">
      <w:pPr>
        <w:autoSpaceDE w:val="0"/>
        <w:autoSpaceDN w:val="0"/>
        <w:adjustRightInd w:val="0"/>
        <w:ind w:firstLine="567"/>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lastRenderedPageBreak/>
        <w:t>9</w:t>
      </w:r>
      <w:r w:rsidRPr="0058580C">
        <w:rPr>
          <w:rFonts w:ascii="TimesNewRomanPSMT" w:eastAsiaTheme="minorHAnsi" w:hAnsi="TimesNewRomanPSMT" w:cs="TimesNewRomanPSMT"/>
          <w:sz w:val="24"/>
          <w:szCs w:val="24"/>
          <w:lang w:eastAsia="en-US"/>
        </w:rPr>
        <w:t xml:space="preserve">.3. objektyvumas ir veiksmingumas (siekiama kuo didesnio vertinimo </w:t>
      </w:r>
      <w:proofErr w:type="spellStart"/>
      <w:r w:rsidRPr="0058580C">
        <w:rPr>
          <w:rFonts w:ascii="TimesNewRomanPSMT" w:eastAsiaTheme="minorHAnsi" w:hAnsi="TimesNewRomanPSMT" w:cs="TimesNewRomanPSMT"/>
          <w:sz w:val="24"/>
          <w:szCs w:val="24"/>
          <w:lang w:eastAsia="en-US"/>
        </w:rPr>
        <w:t>validumo</w:t>
      </w:r>
      <w:proofErr w:type="spellEnd"/>
      <w:r w:rsidRPr="0058580C">
        <w:rPr>
          <w:rFonts w:ascii="TimesNewRomanPSMT" w:eastAsiaTheme="minorHAnsi" w:hAnsi="TimesNewRomanPSMT" w:cs="TimesNewRomanPSMT"/>
          <w:sz w:val="24"/>
          <w:szCs w:val="24"/>
          <w:lang w:eastAsia="en-US"/>
        </w:rPr>
        <w:t xml:space="preserve"> ir patikimumo, remiamasi standartais);</w:t>
      </w:r>
    </w:p>
    <w:p w:rsidR="0058580C" w:rsidRPr="0058580C" w:rsidRDefault="0058580C" w:rsidP="0058580C">
      <w:pPr>
        <w:autoSpaceDE w:val="0"/>
        <w:autoSpaceDN w:val="0"/>
        <w:adjustRightInd w:val="0"/>
        <w:ind w:firstLine="567"/>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9</w:t>
      </w:r>
      <w:r w:rsidRPr="0058580C">
        <w:rPr>
          <w:rFonts w:ascii="TimesNewRomanPSMT" w:eastAsiaTheme="minorHAnsi" w:hAnsi="TimesNewRomanPSMT" w:cs="TimesNewRomanPSMT"/>
          <w:sz w:val="24"/>
          <w:szCs w:val="24"/>
          <w:lang w:eastAsia="en-US"/>
        </w:rPr>
        <w:t>.4. informatyvumas (vertinimo informacija aiški, išsami, pateikta laiku, nurodoma, ką mokinys jau išmoko, kur spragos, kaip jas taisyti);</w:t>
      </w:r>
    </w:p>
    <w:p w:rsidR="0058580C" w:rsidRDefault="0058580C" w:rsidP="0058580C">
      <w:pPr>
        <w:tabs>
          <w:tab w:val="left" w:pos="0"/>
          <w:tab w:val="left" w:pos="180"/>
          <w:tab w:val="left" w:pos="567"/>
        </w:tabs>
        <w:suppressAutoHyphens/>
        <w:autoSpaceDN w:val="0"/>
        <w:ind w:firstLine="567"/>
        <w:jc w:val="both"/>
        <w:textAlignment w:val="baseline"/>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9</w:t>
      </w:r>
      <w:r w:rsidRPr="0058580C">
        <w:rPr>
          <w:rFonts w:ascii="TimesNewRomanPSMT" w:eastAsiaTheme="minorHAnsi" w:hAnsi="TimesNewRomanPSMT" w:cs="TimesNewRomanPSMT"/>
          <w:sz w:val="24"/>
          <w:szCs w:val="24"/>
          <w:lang w:eastAsia="en-US"/>
        </w:rPr>
        <w:t>.5. aiškumas (vertinimas grindžiamas aiškiais, mokiniams suprantamais kriterijais, aptartais dalyko ugdymo skyriuje. Mokytojas vertinimo kriterijus aptaria su mokiniais mokslo metų pradžioje ir pagal poreikį (pradėdamas naują skyrių, temą ar pan.).</w:t>
      </w:r>
    </w:p>
    <w:p w:rsidR="002C69F1" w:rsidRPr="0058580C" w:rsidRDefault="002C69F1" w:rsidP="0058580C">
      <w:pPr>
        <w:tabs>
          <w:tab w:val="left" w:pos="0"/>
          <w:tab w:val="left" w:pos="180"/>
          <w:tab w:val="left" w:pos="567"/>
        </w:tabs>
        <w:suppressAutoHyphens/>
        <w:autoSpaceDN w:val="0"/>
        <w:ind w:firstLine="567"/>
        <w:jc w:val="both"/>
        <w:textAlignment w:val="baseline"/>
        <w:rPr>
          <w:rFonts w:ascii="Times New Roman" w:hAnsi="Times New Roman" w:cs="Times New Roman"/>
          <w:sz w:val="24"/>
          <w:szCs w:val="24"/>
        </w:rPr>
      </w:pPr>
    </w:p>
    <w:p w:rsidR="007F4BFF" w:rsidRPr="002272D9" w:rsidRDefault="007F4BFF" w:rsidP="0058580C">
      <w:pPr>
        <w:tabs>
          <w:tab w:val="left" w:pos="0"/>
          <w:tab w:val="left" w:pos="180"/>
          <w:tab w:val="left" w:pos="630"/>
          <w:tab w:val="left" w:pos="810"/>
        </w:tabs>
        <w:suppressAutoHyphens/>
        <w:autoSpaceDN w:val="0"/>
        <w:ind w:left="630"/>
        <w:jc w:val="both"/>
        <w:textAlignment w:val="baseline"/>
        <w:rPr>
          <w:rFonts w:ascii="Times New Roman" w:hAnsi="Times New Roman" w:cs="Times New Roman"/>
          <w:sz w:val="24"/>
          <w:szCs w:val="24"/>
        </w:rPr>
      </w:pPr>
    </w:p>
    <w:p w:rsidR="007F4BFF" w:rsidRPr="002272D9" w:rsidRDefault="002C69F1" w:rsidP="007F4BFF">
      <w:pPr>
        <w:tabs>
          <w:tab w:val="left" w:pos="0"/>
          <w:tab w:val="left" w:pos="180"/>
          <w:tab w:val="left" w:pos="810"/>
        </w:tabs>
        <w:suppressAutoHyphens/>
        <w:autoSpaceDN w:val="0"/>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IV</w:t>
      </w:r>
      <w:r w:rsidR="007F4BFF" w:rsidRPr="002272D9">
        <w:rPr>
          <w:rFonts w:ascii="Times New Roman" w:hAnsi="Times New Roman" w:cs="Times New Roman"/>
          <w:b/>
          <w:bCs/>
          <w:sz w:val="24"/>
          <w:szCs w:val="24"/>
        </w:rPr>
        <w:t>. MOKINIŲ INDIVIDUALIOS PAŽANGOS STEBĖJIM</w:t>
      </w:r>
      <w:r>
        <w:rPr>
          <w:rFonts w:ascii="Times New Roman" w:hAnsi="Times New Roman" w:cs="Times New Roman"/>
          <w:b/>
          <w:bCs/>
          <w:sz w:val="24"/>
          <w:szCs w:val="24"/>
        </w:rPr>
        <w:t>O,</w:t>
      </w:r>
      <w:r w:rsidR="007F4BFF" w:rsidRPr="002272D9">
        <w:rPr>
          <w:rFonts w:ascii="Times New Roman" w:hAnsi="Times New Roman" w:cs="Times New Roman"/>
          <w:b/>
          <w:bCs/>
          <w:sz w:val="24"/>
          <w:szCs w:val="24"/>
        </w:rPr>
        <w:t xml:space="preserve"> FIKSAVIM</w:t>
      </w:r>
      <w:r>
        <w:rPr>
          <w:rFonts w:ascii="Times New Roman" w:hAnsi="Times New Roman" w:cs="Times New Roman"/>
          <w:b/>
          <w:bCs/>
          <w:sz w:val="24"/>
          <w:szCs w:val="24"/>
        </w:rPr>
        <w:t>O IR</w:t>
      </w:r>
      <w:r w:rsidR="007F4BFF" w:rsidRPr="002272D9">
        <w:rPr>
          <w:rFonts w:ascii="Times New Roman" w:hAnsi="Times New Roman" w:cs="Times New Roman"/>
          <w:b/>
          <w:bCs/>
          <w:sz w:val="24"/>
          <w:szCs w:val="24"/>
        </w:rPr>
        <w:t xml:space="preserve"> </w:t>
      </w:r>
      <w:r>
        <w:rPr>
          <w:rFonts w:ascii="Times New Roman" w:hAnsi="Times New Roman" w:cs="Times New Roman"/>
          <w:b/>
          <w:bCs/>
          <w:sz w:val="24"/>
          <w:szCs w:val="24"/>
        </w:rPr>
        <w:t>PLANAVIMO NUOSTATOS IR PRINCIPAI (???)ar tikslu?</w:t>
      </w:r>
    </w:p>
    <w:p w:rsidR="007F4BFF" w:rsidRPr="002272D9" w:rsidRDefault="007F4BFF" w:rsidP="007F4BFF">
      <w:pPr>
        <w:tabs>
          <w:tab w:val="left" w:pos="0"/>
          <w:tab w:val="left" w:pos="180"/>
          <w:tab w:val="left" w:pos="630"/>
          <w:tab w:val="left" w:pos="810"/>
        </w:tabs>
        <w:suppressAutoHyphens/>
        <w:autoSpaceDN w:val="0"/>
        <w:ind w:left="630"/>
        <w:jc w:val="both"/>
        <w:textAlignment w:val="baseline"/>
        <w:rPr>
          <w:rFonts w:ascii="Times New Roman" w:hAnsi="Times New Roman" w:cs="Times New Roman"/>
          <w:b/>
          <w:bCs/>
          <w:sz w:val="24"/>
          <w:szCs w:val="24"/>
        </w:rPr>
      </w:pP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 Į individualios pažangos stebėjimo ir fiksavimo procesą įtraukiami mokiniai, tėvai (globėjai), klasių ir dalykų mokytojai, pagalbos mokiniui specialistai, mokyklos administracija:</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 xml:space="preserve">.1. </w:t>
      </w:r>
      <w:r w:rsidR="007F4BFF" w:rsidRPr="00804B7D">
        <w:rPr>
          <w:rFonts w:ascii="Times New Roman" w:hAnsi="Times New Roman" w:cs="Times New Roman"/>
          <w:sz w:val="24"/>
          <w:szCs w:val="24"/>
        </w:rPr>
        <w:t>Mokiniai</w:t>
      </w:r>
      <w:r w:rsidR="007F4BFF" w:rsidRPr="002272D9">
        <w:rPr>
          <w:rFonts w:ascii="Times New Roman" w:hAnsi="Times New Roman" w:cs="Times New Roman"/>
          <w:sz w:val="24"/>
          <w:szCs w:val="24"/>
        </w:rPr>
        <w:t>:</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.1.1. suvokia informaciją, kokį mokymosi lygmenį jau pasiekė, pagal galimybes savarankiškai arba padėdami mokytojų aptaria bei numato tolesnius ugdymo(</w:t>
      </w:r>
      <w:proofErr w:type="spellStart"/>
      <w:r w:rsidR="007F4BFF" w:rsidRPr="002272D9">
        <w:rPr>
          <w:rFonts w:ascii="Times New Roman" w:hAnsi="Times New Roman" w:cs="Times New Roman"/>
          <w:sz w:val="24"/>
          <w:szCs w:val="24"/>
        </w:rPr>
        <w:t>si</w:t>
      </w:r>
      <w:proofErr w:type="spellEnd"/>
      <w:r w:rsidR="007F4BFF" w:rsidRPr="002272D9">
        <w:rPr>
          <w:rFonts w:ascii="Times New Roman" w:hAnsi="Times New Roman" w:cs="Times New Roman"/>
          <w:sz w:val="24"/>
          <w:szCs w:val="24"/>
        </w:rPr>
        <w:t xml:space="preserve">) tikslus, priemones tikslams pasiekti, pagal gebėjimus analizuoja pokyčius, pildo individualios pažangos lapus (kaip susitarta klasėse, pvz.: žymi </w:t>
      </w:r>
      <w:r w:rsidR="007F4BFF" w:rsidRPr="00804B7D">
        <w:rPr>
          <w:rFonts w:ascii="Times New Roman" w:hAnsi="Times New Roman" w:cs="Times New Roman"/>
          <w:sz w:val="24"/>
          <w:szCs w:val="24"/>
        </w:rPr>
        <w:t>testų, diktantų rezultatus</w:t>
      </w:r>
      <w:r w:rsidR="007F4BFF" w:rsidRPr="002272D9">
        <w:rPr>
          <w:rFonts w:ascii="Times New Roman" w:hAnsi="Times New Roman" w:cs="Times New Roman"/>
          <w:sz w:val="24"/>
          <w:szCs w:val="24"/>
        </w:rPr>
        <w:t xml:space="preserve"> grafikuose, spalvina diagramas ir t.t.);</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.1.2. pasibaigus pusmečiams įsivertina ir aptaria savo pažangą su klasės, dalyko mokytoja;</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 xml:space="preserve">.2. </w:t>
      </w:r>
      <w:r w:rsidR="007F4BFF" w:rsidRPr="00804B7D">
        <w:rPr>
          <w:rFonts w:ascii="Times New Roman" w:hAnsi="Times New Roman" w:cs="Times New Roman"/>
          <w:sz w:val="24"/>
          <w:szCs w:val="24"/>
        </w:rPr>
        <w:t>Klasių, dalykų mokytojai</w:t>
      </w:r>
      <w:r w:rsidR="007F4BFF" w:rsidRPr="002272D9">
        <w:rPr>
          <w:rFonts w:ascii="Times New Roman" w:hAnsi="Times New Roman" w:cs="Times New Roman"/>
          <w:sz w:val="24"/>
          <w:szCs w:val="24"/>
        </w:rPr>
        <w:t>:</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.2.1. taiko formuojamojo vertinimo strategijas;</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.2.2. apie savo kiekvieno mokinio pasiekimus ir pažangą kaupia informaciją, ją analizuoja ir, vadovaudamiesi savo informacijos kaupimo ir fiksavimo sistema, rašo įvertinimą už mokinio veiklas: diktantus, testus, kūrybinius darbus, apklausą raštu ir žodžiu, namų darbus, darbą pamokoje ir pan.;</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.2.3. savo darbo užrašuose (aptarę su mokiniais ir jų tėvais (globėjais))  naudoja sau patogius sutartinius simbolius, fiksuojančius mokinių mokymosi pastangas, atliekamas namų darbų užduotis, taisomus kontrolinius darbus, atliekamas papildomas užduotis, aktyvų darbą pamokoje ir kt.;</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.2.4. analizuoja ir individualiai su mokiniais aptaria jų asmeninę pažangą bei pastangas, teikia informaciją mokiniui apie jo daromą pažangą, mokymosi sėkmę, pokyčius, mokymosi sunkumus ir numato būdus mokymosi sunkumams šalinti;</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.2.5. esant reikalui teikia individualią mokymosi pagalbą;</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.2.6. esant reikalui kreipiasi pagalbos į mokyklos specialistus, VGK dėl pagalbos suteikimo mokiniui;</w:t>
      </w:r>
    </w:p>
    <w:p w:rsidR="007F4BFF" w:rsidRPr="002272D9" w:rsidRDefault="002C69F1" w:rsidP="007F4BFF">
      <w:pPr>
        <w:ind w:right="-1"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.2.7. mokinių tėvus (globėjus) informuoja apie vaikų pasiekimus ir pažangą pagal poreikį, susitartu būdu, užfiksuotu vertinimo tvarkoje ir ugdymo plane;</w:t>
      </w:r>
    </w:p>
    <w:p w:rsidR="007F4BFF" w:rsidRPr="002272D9" w:rsidRDefault="002C69F1" w:rsidP="007F4BFF">
      <w:pPr>
        <w:ind w:right="-1"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804B7D">
        <w:rPr>
          <w:rFonts w:ascii="Times New Roman" w:hAnsi="Times New Roman" w:cs="Times New Roman"/>
          <w:sz w:val="24"/>
          <w:szCs w:val="24"/>
        </w:rPr>
        <w:t>.2.8.</w:t>
      </w:r>
      <w:r w:rsidR="007F4BFF" w:rsidRPr="002272D9">
        <w:rPr>
          <w:rFonts w:ascii="Times New Roman" w:hAnsi="Times New Roman" w:cs="Times New Roman"/>
          <w:color w:val="FF0000"/>
          <w:sz w:val="24"/>
          <w:szCs w:val="24"/>
        </w:rPr>
        <w:t xml:space="preserve"> </w:t>
      </w:r>
      <w:r w:rsidR="007F4BFF" w:rsidRPr="002272D9">
        <w:rPr>
          <w:rFonts w:ascii="Times New Roman" w:hAnsi="Times New Roman" w:cs="Times New Roman"/>
          <w:sz w:val="24"/>
          <w:szCs w:val="24"/>
        </w:rPr>
        <w:t>metodinėse grupėse, metodinėje taryboje analizuoja diagnostinių darbų, pusmečio, metinio mokymosi pasiekimų rezultatus. Sprendžia dėl mokymo metodų ir strategijų, mokymosi užduočių, šaltinių tinkamumo, išteklių panaudojimo veiksmingumo;</w:t>
      </w:r>
    </w:p>
    <w:p w:rsidR="007F4BFF" w:rsidRPr="002272D9" w:rsidRDefault="002C69F1" w:rsidP="007F4BFF">
      <w:pPr>
        <w:ind w:right="-1"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.2.9. administracija gauna diagnostinių testų rezultatų duomenis apie mokinių pasiekimų pokyčius, individualią pažangą</w:t>
      </w:r>
      <w:r>
        <w:rPr>
          <w:rFonts w:ascii="Times New Roman" w:hAnsi="Times New Roman" w:cs="Times New Roman"/>
          <w:sz w:val="24"/>
          <w:szCs w:val="24"/>
        </w:rPr>
        <w:t>;</w:t>
      </w:r>
      <w:r w:rsidR="007F4BFF" w:rsidRPr="002272D9">
        <w:rPr>
          <w:rFonts w:ascii="Times New Roman" w:hAnsi="Times New Roman" w:cs="Times New Roman"/>
          <w:sz w:val="24"/>
          <w:szCs w:val="24"/>
        </w:rPr>
        <w:t xml:space="preserve"> </w:t>
      </w:r>
      <w:r>
        <w:rPr>
          <w:rFonts w:ascii="Times New Roman" w:hAnsi="Times New Roman" w:cs="Times New Roman"/>
          <w:sz w:val="24"/>
          <w:szCs w:val="24"/>
        </w:rPr>
        <w:t xml:space="preserve">reikalingi susitarimai fiksuojami </w:t>
      </w:r>
      <w:r w:rsidR="007F4BFF" w:rsidRPr="002272D9">
        <w:rPr>
          <w:rFonts w:ascii="Times New Roman" w:hAnsi="Times New Roman" w:cs="Times New Roman"/>
          <w:sz w:val="24"/>
          <w:szCs w:val="24"/>
        </w:rPr>
        <w:t>Mokytojų tarybos posėdži</w:t>
      </w:r>
      <w:r>
        <w:rPr>
          <w:rFonts w:ascii="Times New Roman" w:hAnsi="Times New Roman" w:cs="Times New Roman"/>
          <w:sz w:val="24"/>
          <w:szCs w:val="24"/>
        </w:rPr>
        <w:t>ų</w:t>
      </w:r>
      <w:r w:rsidR="007F4BFF" w:rsidRPr="002272D9">
        <w:rPr>
          <w:rFonts w:ascii="Times New Roman" w:hAnsi="Times New Roman" w:cs="Times New Roman"/>
          <w:sz w:val="24"/>
          <w:szCs w:val="24"/>
        </w:rPr>
        <w:t xml:space="preserve"> (kartą per pusmetį), metodinės tarybos protokoluose; </w:t>
      </w:r>
    </w:p>
    <w:p w:rsidR="002C69F1" w:rsidRDefault="002C69F1" w:rsidP="007F4BFF">
      <w:pPr>
        <w:ind w:right="-1"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 xml:space="preserve">.2.10. pusmečio pabaigoje direktoriaus pavaduotojui ugdymui pateikia sutartos formos klasės mokinių pažangos ir pasiekimų ataskaitą (pažangos pokyčius žymi: kilimas žalia spalva, stabilus pokytis – balta, kritimas – raudona); </w:t>
      </w:r>
    </w:p>
    <w:p w:rsidR="007F4BFF" w:rsidRPr="002272D9" w:rsidRDefault="002C69F1" w:rsidP="007F4BFF">
      <w:pPr>
        <w:ind w:right="-1"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.2.11. 1-4 klasių mokinių įvairūs darbai kaupiami aplankuose, kurie pildomi mokytojo nuožiūra ir saugomi mokykloje;</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 xml:space="preserve">.3. </w:t>
      </w:r>
      <w:r w:rsidR="007F4BFF" w:rsidRPr="00804B7D">
        <w:rPr>
          <w:rFonts w:ascii="Times New Roman" w:hAnsi="Times New Roman" w:cs="Times New Roman"/>
          <w:sz w:val="24"/>
          <w:szCs w:val="24"/>
        </w:rPr>
        <w:t>Administracija:</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lastRenderedPageBreak/>
        <w:t>10</w:t>
      </w:r>
      <w:r w:rsidR="007F4BFF" w:rsidRPr="002272D9">
        <w:rPr>
          <w:rFonts w:ascii="Times New Roman" w:hAnsi="Times New Roman" w:cs="Times New Roman"/>
          <w:sz w:val="24"/>
          <w:szCs w:val="24"/>
        </w:rPr>
        <w:t>.3.1. užtikrina, kad visi mokytojai, mokiniai, tėvai (globėjai</w:t>
      </w:r>
      <w:r w:rsidR="000771B3">
        <w:rPr>
          <w:rFonts w:ascii="Times New Roman" w:hAnsi="Times New Roman" w:cs="Times New Roman"/>
          <w:sz w:val="24"/>
          <w:szCs w:val="24"/>
        </w:rPr>
        <w:t>, rūpintojai</w:t>
      </w:r>
      <w:r w:rsidR="007F4BFF" w:rsidRPr="002272D9">
        <w:rPr>
          <w:rFonts w:ascii="Times New Roman" w:hAnsi="Times New Roman" w:cs="Times New Roman"/>
          <w:sz w:val="24"/>
          <w:szCs w:val="24"/>
        </w:rPr>
        <w:t>) susipažintų su individualios pažangos vertinimo principais;</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.3.2. sudaro sąlygas mokytojams bendradarbiauti;</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.3.3. vykdo sistemingą mokinių individualios pažangos stebėjimo, stebėjimo, fiksavimo, analizės ir pagalbos teikimo priežiūrą;</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.3.4. analizuoja ir sistemina mokinių pasiekimų rezultatus;</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 xml:space="preserve">.3.5. organizuoja mokinių pasiekimų ir pažangos pokyčių aptarimą klasių </w:t>
      </w:r>
      <w:proofErr w:type="spellStart"/>
      <w:r w:rsidR="007F4BFF" w:rsidRPr="002272D9">
        <w:rPr>
          <w:rFonts w:ascii="Times New Roman" w:hAnsi="Times New Roman" w:cs="Times New Roman"/>
          <w:sz w:val="24"/>
          <w:szCs w:val="24"/>
        </w:rPr>
        <w:t>koncentrų</w:t>
      </w:r>
      <w:proofErr w:type="spellEnd"/>
      <w:r w:rsidR="007F4BFF" w:rsidRPr="002272D9">
        <w:rPr>
          <w:rFonts w:ascii="Times New Roman" w:hAnsi="Times New Roman" w:cs="Times New Roman"/>
          <w:sz w:val="24"/>
          <w:szCs w:val="24"/>
        </w:rPr>
        <w:t xml:space="preserve"> metodiniuose rateliuose, metodinėje taryboje, Mokytojų tarybos posėdžiuose, VGK, teikia pasiekimų gerinimo rekomendacijas;</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.3.6. direktoriaus pavaduotojas ugdymui, vadovaudamasis klasės mokytojų pateiktomis klasės mokinių mokymosi rezultatų ataskaitomis, rengia mokinių mokymosi rezultatų pusmečio ir metinę analizę, kurią pristato Mokytojų tarybos posėdžiuose. Esant būtinybei, priimami sprendimai dėl ugdymo proceso koregavimo;</w:t>
      </w:r>
    </w:p>
    <w:p w:rsidR="007F4BFF" w:rsidRPr="002272D9" w:rsidRDefault="002C69F1" w:rsidP="007F4BFF">
      <w:pPr>
        <w:ind w:firstLine="630"/>
        <w:jc w:val="both"/>
        <w:rPr>
          <w:rFonts w:ascii="Times New Roman" w:hAnsi="Times New Roman" w:cs="Times New Roman"/>
          <w:sz w:val="24"/>
          <w:szCs w:val="24"/>
        </w:rPr>
      </w:pPr>
      <w:r>
        <w:rPr>
          <w:rFonts w:ascii="Times New Roman" w:hAnsi="Times New Roman" w:cs="Times New Roman"/>
          <w:sz w:val="24"/>
          <w:szCs w:val="24"/>
        </w:rPr>
        <w:t>10</w:t>
      </w:r>
      <w:r w:rsidR="007F4BFF" w:rsidRPr="002272D9">
        <w:rPr>
          <w:rFonts w:ascii="Times New Roman" w:hAnsi="Times New Roman" w:cs="Times New Roman"/>
          <w:sz w:val="24"/>
          <w:szCs w:val="24"/>
        </w:rPr>
        <w:t>.3.7. sudaro sąlygas mokiniams gauti reikiamą pagalbą, padeda mokytojams spręsti iškilusias problemas ir teikia pagalbą.</w:t>
      </w:r>
    </w:p>
    <w:p w:rsidR="007F4BFF" w:rsidRPr="002272D9" w:rsidRDefault="007F4BFF" w:rsidP="007F4BFF">
      <w:pPr>
        <w:ind w:firstLine="630"/>
        <w:jc w:val="both"/>
        <w:rPr>
          <w:rFonts w:ascii="Times New Roman" w:hAnsi="Times New Roman" w:cs="Times New Roman"/>
          <w:sz w:val="24"/>
          <w:szCs w:val="24"/>
        </w:rPr>
      </w:pPr>
    </w:p>
    <w:p w:rsidR="007F4BFF" w:rsidRPr="002272D9" w:rsidRDefault="007F4BFF" w:rsidP="007F4BFF">
      <w:pPr>
        <w:jc w:val="center"/>
        <w:rPr>
          <w:rFonts w:ascii="Times New Roman" w:hAnsi="Times New Roman" w:cs="Times New Roman"/>
          <w:b/>
          <w:bCs/>
          <w:sz w:val="24"/>
          <w:szCs w:val="24"/>
        </w:rPr>
      </w:pPr>
      <w:r w:rsidRPr="002272D9">
        <w:rPr>
          <w:rFonts w:ascii="Times New Roman" w:hAnsi="Times New Roman" w:cs="Times New Roman"/>
          <w:b/>
          <w:bCs/>
          <w:sz w:val="24"/>
          <w:szCs w:val="24"/>
        </w:rPr>
        <w:t>V</w:t>
      </w:r>
      <w:r w:rsidR="000771B3">
        <w:rPr>
          <w:rFonts w:ascii="Times New Roman" w:hAnsi="Times New Roman" w:cs="Times New Roman"/>
          <w:b/>
          <w:bCs/>
          <w:sz w:val="24"/>
          <w:szCs w:val="24"/>
        </w:rPr>
        <w:t>I</w:t>
      </w:r>
      <w:r w:rsidRPr="002272D9">
        <w:rPr>
          <w:rFonts w:ascii="Times New Roman" w:hAnsi="Times New Roman" w:cs="Times New Roman"/>
          <w:b/>
          <w:bCs/>
          <w:sz w:val="24"/>
          <w:szCs w:val="24"/>
        </w:rPr>
        <w:t>. MOKINIO INDIVIDUALIOS PAŽANGOS STEBĖJIMAS</w:t>
      </w:r>
    </w:p>
    <w:p w:rsidR="007F4BFF" w:rsidRPr="002272D9" w:rsidRDefault="007F4BFF" w:rsidP="007F4BFF">
      <w:pPr>
        <w:ind w:firstLine="630"/>
        <w:jc w:val="both"/>
        <w:rPr>
          <w:rFonts w:ascii="Times New Roman" w:hAnsi="Times New Roman" w:cs="Times New Roman"/>
          <w:b/>
          <w:bCs/>
          <w:sz w:val="24"/>
          <w:szCs w:val="24"/>
        </w:rPr>
      </w:pP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 Mokinių pasiekimų lygmens nustatymo būdai:</w:t>
      </w: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.1. mokinių individualios pažangos stebėjimas:</w:t>
      </w: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.1.1. klasės, dalykų mokytojai stebi mokinių individualią pažangą ir mokinius vertindami, nustato mokinių pasiekimų lygį ir pažangą;</w:t>
      </w: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 xml:space="preserve">.1.2. mokyklos lygmeniu direktoriaus pavaduotojas ugdymui ne mažiau kaip </w:t>
      </w:r>
      <w:r>
        <w:rPr>
          <w:rFonts w:ascii="Times New Roman" w:hAnsi="Times New Roman" w:cs="Times New Roman"/>
          <w:sz w:val="24"/>
          <w:szCs w:val="24"/>
        </w:rPr>
        <w:t>2</w:t>
      </w:r>
      <w:r w:rsidR="007F4BFF" w:rsidRPr="002272D9">
        <w:rPr>
          <w:rFonts w:ascii="Times New Roman" w:hAnsi="Times New Roman" w:cs="Times New Roman"/>
          <w:sz w:val="24"/>
          <w:szCs w:val="24"/>
        </w:rPr>
        <w:t xml:space="preserve"> kartus per metus surenka iš mokytojų informaciją apie kiekvieną mokinį, fiksuoja, ar jis daro pažangą, ar pereina į kitą lygmenį, ar vyksta jo </w:t>
      </w:r>
      <w:r w:rsidR="00851ED1">
        <w:rPr>
          <w:rFonts w:ascii="Times New Roman" w:hAnsi="Times New Roman" w:cs="Times New Roman"/>
          <w:sz w:val="24"/>
          <w:szCs w:val="24"/>
        </w:rPr>
        <w:t>p</w:t>
      </w:r>
      <w:r w:rsidR="007F4BFF" w:rsidRPr="002272D9">
        <w:rPr>
          <w:rFonts w:ascii="Times New Roman" w:hAnsi="Times New Roman" w:cs="Times New Roman"/>
          <w:sz w:val="24"/>
          <w:szCs w:val="24"/>
        </w:rPr>
        <w:t>ažanga;</w:t>
      </w: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.1.3. remdamasi gauta informacija daro išvadą, kokia dalis mokinių iš atskirų dalykų pasiekusi tam tikrą lygį, kokia dalis daro pažangą ir pan.;</w:t>
      </w: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.2. Diagnostiniai testai, mokinių pasiekimų lygmenims nustatyti:</w:t>
      </w: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.2.1. atliekami mokslo metų pradžioje:</w:t>
      </w:r>
    </w:p>
    <w:p w:rsidR="007F4BFF" w:rsidRPr="002272D9" w:rsidRDefault="007F4BFF" w:rsidP="007F4BFF">
      <w:pPr>
        <w:ind w:firstLine="630"/>
        <w:jc w:val="both"/>
        <w:rPr>
          <w:rFonts w:ascii="Times New Roman" w:hAnsi="Times New Roman" w:cs="Times New Roman"/>
          <w:sz w:val="24"/>
          <w:szCs w:val="24"/>
        </w:rPr>
      </w:pPr>
    </w:p>
    <w:tbl>
      <w:tblPr>
        <w:tblW w:w="9350" w:type="dxa"/>
        <w:tblInd w:w="-8" w:type="dxa"/>
        <w:tblCellMar>
          <w:left w:w="10" w:type="dxa"/>
          <w:right w:w="10" w:type="dxa"/>
        </w:tblCellMar>
        <w:tblLook w:val="0000" w:firstRow="0" w:lastRow="0" w:firstColumn="0" w:lastColumn="0" w:noHBand="0" w:noVBand="0"/>
      </w:tblPr>
      <w:tblGrid>
        <w:gridCol w:w="3116"/>
        <w:gridCol w:w="3117"/>
        <w:gridCol w:w="3117"/>
      </w:tblGrid>
      <w:tr w:rsidR="007F4BFF" w:rsidRPr="002272D9" w:rsidTr="00523960">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center"/>
              <w:rPr>
                <w:rFonts w:ascii="Times New Roman" w:hAnsi="Times New Roman" w:cs="Times New Roman"/>
                <w:sz w:val="24"/>
                <w:szCs w:val="24"/>
              </w:rPr>
            </w:pPr>
            <w:r w:rsidRPr="002272D9">
              <w:rPr>
                <w:rFonts w:ascii="Times New Roman" w:hAnsi="Times New Roman" w:cs="Times New Roman"/>
                <w:sz w:val="24"/>
                <w:szCs w:val="24"/>
              </w:rPr>
              <w:t>Data</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ind w:firstLine="3"/>
              <w:jc w:val="center"/>
              <w:rPr>
                <w:rFonts w:ascii="Times New Roman" w:hAnsi="Times New Roman" w:cs="Times New Roman"/>
                <w:sz w:val="24"/>
                <w:szCs w:val="24"/>
              </w:rPr>
            </w:pPr>
            <w:r w:rsidRPr="002272D9">
              <w:rPr>
                <w:rFonts w:ascii="Times New Roman" w:hAnsi="Times New Roman" w:cs="Times New Roman"/>
                <w:sz w:val="24"/>
                <w:szCs w:val="24"/>
              </w:rPr>
              <w:t>Klasė</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ind w:firstLine="4"/>
              <w:jc w:val="center"/>
              <w:rPr>
                <w:rFonts w:ascii="Times New Roman" w:hAnsi="Times New Roman" w:cs="Times New Roman"/>
                <w:sz w:val="24"/>
                <w:szCs w:val="24"/>
              </w:rPr>
            </w:pPr>
            <w:r w:rsidRPr="002272D9">
              <w:rPr>
                <w:rFonts w:ascii="Times New Roman" w:hAnsi="Times New Roman" w:cs="Times New Roman"/>
                <w:sz w:val="24"/>
                <w:szCs w:val="24"/>
              </w:rPr>
              <w:t>Dalykai</w:t>
            </w:r>
          </w:p>
        </w:tc>
      </w:tr>
      <w:tr w:rsidR="007F4BFF" w:rsidRPr="002272D9" w:rsidTr="00523960">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851ED1">
            <w:pPr>
              <w:jc w:val="both"/>
              <w:rPr>
                <w:rFonts w:ascii="Times New Roman" w:hAnsi="Times New Roman" w:cs="Times New Roman"/>
                <w:sz w:val="24"/>
                <w:szCs w:val="24"/>
              </w:rPr>
            </w:pPr>
            <w:r w:rsidRPr="002272D9">
              <w:rPr>
                <w:rFonts w:ascii="Times New Roman" w:hAnsi="Times New Roman" w:cs="Times New Roman"/>
                <w:sz w:val="24"/>
                <w:szCs w:val="24"/>
              </w:rPr>
              <w:t xml:space="preserve">Rugsėjo </w:t>
            </w:r>
            <w:r w:rsidR="00851ED1">
              <w:rPr>
                <w:rFonts w:ascii="Times New Roman" w:hAnsi="Times New Roman" w:cs="Times New Roman"/>
                <w:sz w:val="24"/>
                <w:szCs w:val="24"/>
              </w:rPr>
              <w:t>3-4</w:t>
            </w:r>
            <w:r w:rsidRPr="002272D9">
              <w:rPr>
                <w:rFonts w:ascii="Times New Roman" w:hAnsi="Times New Roman" w:cs="Times New Roman"/>
                <w:sz w:val="24"/>
                <w:szCs w:val="24"/>
              </w:rPr>
              <w:t xml:space="preserve"> sav. </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ind w:firstLine="3"/>
              <w:jc w:val="center"/>
              <w:rPr>
                <w:rFonts w:ascii="Times New Roman" w:hAnsi="Times New Roman" w:cs="Times New Roman"/>
                <w:sz w:val="24"/>
                <w:szCs w:val="24"/>
              </w:rPr>
            </w:pPr>
            <w:r w:rsidRPr="002272D9">
              <w:rPr>
                <w:rFonts w:ascii="Times New Roman" w:hAnsi="Times New Roman" w:cs="Times New Roman"/>
                <w:sz w:val="24"/>
                <w:szCs w:val="24"/>
              </w:rPr>
              <w:t>2</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rPr>
                <w:rFonts w:ascii="Times New Roman" w:hAnsi="Times New Roman" w:cs="Times New Roman"/>
                <w:sz w:val="24"/>
                <w:szCs w:val="24"/>
              </w:rPr>
            </w:pPr>
            <w:r w:rsidRPr="002272D9">
              <w:rPr>
                <w:rFonts w:ascii="Times New Roman" w:hAnsi="Times New Roman" w:cs="Times New Roman"/>
                <w:sz w:val="24"/>
                <w:szCs w:val="24"/>
              </w:rPr>
              <w:t>Matematika (testas)</w:t>
            </w:r>
          </w:p>
          <w:p w:rsidR="007F4BFF" w:rsidRPr="002272D9" w:rsidRDefault="007F4BFF" w:rsidP="00523960">
            <w:pPr>
              <w:rPr>
                <w:rFonts w:ascii="Times New Roman" w:hAnsi="Times New Roman" w:cs="Times New Roman"/>
                <w:sz w:val="24"/>
                <w:szCs w:val="24"/>
              </w:rPr>
            </w:pPr>
            <w:r w:rsidRPr="002272D9">
              <w:rPr>
                <w:rFonts w:ascii="Times New Roman" w:hAnsi="Times New Roman" w:cs="Times New Roman"/>
                <w:sz w:val="24"/>
                <w:szCs w:val="24"/>
              </w:rPr>
              <w:t>Lietuvių kalba (diktantas, skaitymo teksto suvokimo testas, gramatika)</w:t>
            </w:r>
          </w:p>
          <w:p w:rsidR="007F4BFF" w:rsidRPr="002272D9" w:rsidRDefault="007F4BFF" w:rsidP="00523960">
            <w:pPr>
              <w:ind w:firstLine="42"/>
              <w:rPr>
                <w:rFonts w:ascii="Times New Roman" w:hAnsi="Times New Roman" w:cs="Times New Roman"/>
                <w:sz w:val="24"/>
                <w:szCs w:val="24"/>
              </w:rPr>
            </w:pPr>
            <w:r w:rsidRPr="002272D9">
              <w:rPr>
                <w:rFonts w:ascii="Times New Roman" w:hAnsi="Times New Roman" w:cs="Times New Roman"/>
                <w:sz w:val="24"/>
                <w:szCs w:val="24"/>
              </w:rPr>
              <w:t>Pasaulio pažinimas (testas)</w:t>
            </w:r>
          </w:p>
          <w:p w:rsidR="007F4BFF" w:rsidRPr="002272D9" w:rsidRDefault="007F4BFF" w:rsidP="00523960">
            <w:pPr>
              <w:rPr>
                <w:rFonts w:ascii="Times New Roman" w:hAnsi="Times New Roman" w:cs="Times New Roman"/>
                <w:sz w:val="24"/>
                <w:szCs w:val="24"/>
              </w:rPr>
            </w:pPr>
            <w:r w:rsidRPr="002272D9">
              <w:rPr>
                <w:rFonts w:ascii="Times New Roman" w:hAnsi="Times New Roman" w:cs="Times New Roman"/>
                <w:sz w:val="24"/>
                <w:szCs w:val="24"/>
              </w:rPr>
              <w:t xml:space="preserve">(1 klasės mokymosi programos dalykų diagnostiniai </w:t>
            </w:r>
            <w:r>
              <w:rPr>
                <w:rFonts w:ascii="Times New Roman" w:hAnsi="Times New Roman" w:cs="Times New Roman"/>
                <w:sz w:val="24"/>
                <w:szCs w:val="24"/>
              </w:rPr>
              <w:t xml:space="preserve">EMA </w:t>
            </w:r>
            <w:r w:rsidRPr="002272D9">
              <w:rPr>
                <w:rFonts w:ascii="Times New Roman" w:hAnsi="Times New Roman" w:cs="Times New Roman"/>
                <w:sz w:val="24"/>
                <w:szCs w:val="24"/>
              </w:rPr>
              <w:t>testai)</w:t>
            </w:r>
          </w:p>
        </w:tc>
      </w:tr>
      <w:tr w:rsidR="007F4BFF" w:rsidRPr="002272D9" w:rsidTr="00523960">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ind w:firstLine="630"/>
              <w:jc w:val="both"/>
              <w:rPr>
                <w:rFonts w:ascii="Times New Roman" w:hAnsi="Times New Roman" w:cs="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ind w:firstLine="3"/>
              <w:jc w:val="center"/>
              <w:rPr>
                <w:rFonts w:ascii="Times New Roman" w:hAnsi="Times New Roman" w:cs="Times New Roman"/>
                <w:sz w:val="24"/>
                <w:szCs w:val="24"/>
              </w:rPr>
            </w:pPr>
            <w:r w:rsidRPr="002272D9">
              <w:rPr>
                <w:rFonts w:ascii="Times New Roman" w:hAnsi="Times New Roman" w:cs="Times New Roman"/>
                <w:sz w:val="24"/>
                <w:szCs w:val="24"/>
              </w:rPr>
              <w:t>3, 4</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rPr>
                <w:rFonts w:ascii="Times New Roman" w:hAnsi="Times New Roman" w:cs="Times New Roman"/>
                <w:sz w:val="24"/>
                <w:szCs w:val="24"/>
              </w:rPr>
            </w:pPr>
            <w:r w:rsidRPr="002272D9">
              <w:rPr>
                <w:rFonts w:ascii="Times New Roman" w:hAnsi="Times New Roman" w:cs="Times New Roman"/>
                <w:sz w:val="24"/>
                <w:szCs w:val="24"/>
              </w:rPr>
              <w:t>Matematika (testas)</w:t>
            </w:r>
          </w:p>
          <w:p w:rsidR="007F4BFF" w:rsidRPr="002272D9" w:rsidRDefault="007F4BFF" w:rsidP="00523960">
            <w:pPr>
              <w:ind w:hanging="48"/>
              <w:rPr>
                <w:rFonts w:ascii="Times New Roman" w:hAnsi="Times New Roman" w:cs="Times New Roman"/>
                <w:sz w:val="24"/>
                <w:szCs w:val="24"/>
              </w:rPr>
            </w:pPr>
            <w:r>
              <w:rPr>
                <w:rFonts w:ascii="Times New Roman" w:hAnsi="Times New Roman" w:cs="Times New Roman"/>
                <w:sz w:val="24"/>
                <w:szCs w:val="24"/>
              </w:rPr>
              <w:t xml:space="preserve"> </w:t>
            </w:r>
            <w:r w:rsidRPr="002272D9">
              <w:rPr>
                <w:rFonts w:ascii="Times New Roman" w:hAnsi="Times New Roman" w:cs="Times New Roman"/>
                <w:sz w:val="24"/>
                <w:szCs w:val="24"/>
              </w:rPr>
              <w:t>Lietuvių kalba (diktantas, teksto suvokimo testas, gramatika)</w:t>
            </w:r>
          </w:p>
          <w:p w:rsidR="007F4BFF" w:rsidRPr="002272D9" w:rsidRDefault="007F4BFF" w:rsidP="00523960">
            <w:pPr>
              <w:rPr>
                <w:rFonts w:ascii="Times New Roman" w:hAnsi="Times New Roman" w:cs="Times New Roman"/>
                <w:sz w:val="24"/>
                <w:szCs w:val="24"/>
              </w:rPr>
            </w:pPr>
            <w:r w:rsidRPr="002272D9">
              <w:rPr>
                <w:rFonts w:ascii="Times New Roman" w:hAnsi="Times New Roman" w:cs="Times New Roman"/>
                <w:sz w:val="24"/>
                <w:szCs w:val="24"/>
              </w:rPr>
              <w:t>Pasaulio pažinimas (testas)</w:t>
            </w:r>
          </w:p>
          <w:p w:rsidR="007F4BFF" w:rsidRPr="002272D9" w:rsidRDefault="007F4BFF" w:rsidP="00523960">
            <w:pPr>
              <w:rPr>
                <w:rFonts w:ascii="Times New Roman" w:hAnsi="Times New Roman" w:cs="Times New Roman"/>
                <w:sz w:val="24"/>
                <w:szCs w:val="24"/>
              </w:rPr>
            </w:pPr>
            <w:r w:rsidRPr="002272D9">
              <w:rPr>
                <w:rFonts w:ascii="Times New Roman" w:hAnsi="Times New Roman" w:cs="Times New Roman"/>
                <w:sz w:val="24"/>
                <w:szCs w:val="24"/>
              </w:rPr>
              <w:t xml:space="preserve">(atitinkamai 2 ir 3 klasių mokymosi programų dalykų diagnostiniai </w:t>
            </w:r>
            <w:r>
              <w:rPr>
                <w:rFonts w:ascii="Times New Roman" w:hAnsi="Times New Roman" w:cs="Times New Roman"/>
                <w:sz w:val="24"/>
                <w:szCs w:val="24"/>
              </w:rPr>
              <w:t xml:space="preserve">EMA </w:t>
            </w:r>
            <w:r w:rsidRPr="002272D9">
              <w:rPr>
                <w:rFonts w:ascii="Times New Roman" w:hAnsi="Times New Roman" w:cs="Times New Roman"/>
                <w:sz w:val="24"/>
                <w:szCs w:val="24"/>
              </w:rPr>
              <w:t>testai)</w:t>
            </w:r>
          </w:p>
        </w:tc>
      </w:tr>
      <w:tr w:rsidR="007F4BFF" w:rsidRPr="002272D9" w:rsidTr="00523960">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 xml:space="preserve">Rugsėjo 4 sav. - </w:t>
            </w:r>
            <w:r>
              <w:rPr>
                <w:rFonts w:ascii="Times New Roman" w:hAnsi="Times New Roman" w:cs="Times New Roman"/>
                <w:sz w:val="24"/>
                <w:szCs w:val="24"/>
              </w:rPr>
              <w:t>s</w:t>
            </w:r>
            <w:r w:rsidRPr="002272D9">
              <w:rPr>
                <w:rFonts w:ascii="Times New Roman" w:hAnsi="Times New Roman" w:cs="Times New Roman"/>
                <w:sz w:val="24"/>
                <w:szCs w:val="24"/>
              </w:rPr>
              <w:t>palio 1 sav.</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ind w:firstLine="3"/>
              <w:jc w:val="center"/>
              <w:rPr>
                <w:rFonts w:ascii="Times New Roman" w:hAnsi="Times New Roman" w:cs="Times New Roman"/>
                <w:sz w:val="24"/>
                <w:szCs w:val="24"/>
              </w:rPr>
            </w:pPr>
            <w:r w:rsidRPr="002272D9">
              <w:rPr>
                <w:rFonts w:ascii="Times New Roman" w:hAnsi="Times New Roman" w:cs="Times New Roman"/>
                <w:sz w:val="24"/>
                <w:szCs w:val="24"/>
              </w:rPr>
              <w:t>1</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rPr>
                <w:rFonts w:ascii="Times New Roman" w:hAnsi="Times New Roman" w:cs="Times New Roman"/>
                <w:sz w:val="24"/>
                <w:szCs w:val="24"/>
              </w:rPr>
            </w:pPr>
            <w:r w:rsidRPr="002272D9">
              <w:rPr>
                <w:rFonts w:ascii="Times New Roman" w:hAnsi="Times New Roman" w:cs="Times New Roman"/>
                <w:sz w:val="24"/>
                <w:szCs w:val="24"/>
              </w:rPr>
              <w:t>Lietuvių kalba (pirminis skaitymo įgūdžių vertinimas) Matematika (testas)</w:t>
            </w:r>
          </w:p>
          <w:p w:rsidR="007F4BFF" w:rsidRPr="002272D9" w:rsidRDefault="007F4BFF" w:rsidP="00523960">
            <w:pPr>
              <w:rPr>
                <w:rFonts w:ascii="Times New Roman" w:hAnsi="Times New Roman" w:cs="Times New Roman"/>
                <w:sz w:val="24"/>
                <w:szCs w:val="24"/>
              </w:rPr>
            </w:pPr>
            <w:r w:rsidRPr="002272D9">
              <w:rPr>
                <w:rFonts w:ascii="Times New Roman" w:hAnsi="Times New Roman" w:cs="Times New Roman"/>
                <w:sz w:val="24"/>
                <w:szCs w:val="24"/>
              </w:rPr>
              <w:lastRenderedPageBreak/>
              <w:t>Pasaulio pažinimas (testas)</w:t>
            </w:r>
          </w:p>
          <w:p w:rsidR="007F4BFF" w:rsidRPr="002272D9" w:rsidRDefault="007F4BFF" w:rsidP="00523960">
            <w:pPr>
              <w:ind w:firstLine="42"/>
              <w:rPr>
                <w:rFonts w:ascii="Times New Roman" w:hAnsi="Times New Roman" w:cs="Times New Roman"/>
                <w:sz w:val="24"/>
                <w:szCs w:val="24"/>
              </w:rPr>
            </w:pPr>
            <w:r w:rsidRPr="002272D9">
              <w:rPr>
                <w:rFonts w:ascii="Times New Roman" w:hAnsi="Times New Roman" w:cs="Times New Roman"/>
                <w:sz w:val="24"/>
                <w:szCs w:val="24"/>
              </w:rPr>
              <w:t>(priešmokyklinio ugdymo programos diagnostiniai testai)</w:t>
            </w:r>
          </w:p>
        </w:tc>
      </w:tr>
    </w:tbl>
    <w:p w:rsidR="007F4BFF" w:rsidRPr="002272D9" w:rsidRDefault="007F4BFF" w:rsidP="007F4BFF">
      <w:pPr>
        <w:ind w:firstLine="630"/>
        <w:jc w:val="both"/>
        <w:rPr>
          <w:rFonts w:ascii="Times New Roman" w:hAnsi="Times New Roman" w:cs="Times New Roman"/>
          <w:sz w:val="24"/>
          <w:szCs w:val="24"/>
        </w:rPr>
      </w:pPr>
      <w:r w:rsidRPr="002272D9">
        <w:rPr>
          <w:rFonts w:ascii="Times New Roman" w:hAnsi="Times New Roman" w:cs="Times New Roman"/>
          <w:sz w:val="24"/>
          <w:szCs w:val="24"/>
        </w:rPr>
        <w:lastRenderedPageBreak/>
        <w:t xml:space="preserve">  </w:t>
      </w: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.2.2. diagnostinių testų rezultatai suvedami į EMA;</w:t>
      </w: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 xml:space="preserve">.2.3. gauti rezultatai aptariami </w:t>
      </w:r>
      <w:proofErr w:type="spellStart"/>
      <w:r w:rsidR="007F4BFF" w:rsidRPr="002272D9">
        <w:rPr>
          <w:rFonts w:ascii="Times New Roman" w:hAnsi="Times New Roman" w:cs="Times New Roman"/>
          <w:sz w:val="24"/>
          <w:szCs w:val="24"/>
        </w:rPr>
        <w:t>koncentrų</w:t>
      </w:r>
      <w:proofErr w:type="spellEnd"/>
      <w:r w:rsidR="007F4BFF" w:rsidRPr="002272D9">
        <w:rPr>
          <w:rFonts w:ascii="Times New Roman" w:hAnsi="Times New Roman" w:cs="Times New Roman"/>
          <w:sz w:val="24"/>
          <w:szCs w:val="24"/>
        </w:rPr>
        <w:t xml:space="preserve"> metodiniuose rateliuose, įvardijamos stipriosios ir silpnosios pusės, planuojamas išryškėjusių problemų sprendimas:</w:t>
      </w: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.2.3.1. klasės pateikia ataskaitas pagal sritis: mokinių pasiskirstymas pagal pasiekimų lygius, mokinių surinktų taškų dalis pagal veiklos sritis, mokinių surinktų taškų dalis pagal gebėjimų grupes;</w:t>
      </w: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.2.4. remiantis gautais rezultatais planuojamas / koreguojamas klasės ugdymo turinys ir individualios pažangos lūkesčiai;</w:t>
      </w: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.2.5. mokslo metų pabaigoje:</w:t>
      </w:r>
    </w:p>
    <w:p w:rsidR="007F4BFF" w:rsidRPr="002272D9" w:rsidRDefault="007F4BFF" w:rsidP="007F4BFF">
      <w:pPr>
        <w:ind w:firstLine="630"/>
        <w:jc w:val="both"/>
        <w:rPr>
          <w:rFonts w:ascii="Times New Roman" w:hAnsi="Times New Roman" w:cs="Times New Roman"/>
          <w:sz w:val="24"/>
          <w:szCs w:val="24"/>
        </w:rPr>
      </w:pPr>
    </w:p>
    <w:tbl>
      <w:tblPr>
        <w:tblW w:w="9350" w:type="dxa"/>
        <w:tblInd w:w="-8" w:type="dxa"/>
        <w:tblCellMar>
          <w:left w:w="10" w:type="dxa"/>
          <w:right w:w="10" w:type="dxa"/>
        </w:tblCellMar>
        <w:tblLook w:val="0000" w:firstRow="0" w:lastRow="0" w:firstColumn="0" w:lastColumn="0" w:noHBand="0" w:noVBand="0"/>
      </w:tblPr>
      <w:tblGrid>
        <w:gridCol w:w="3116"/>
        <w:gridCol w:w="3117"/>
        <w:gridCol w:w="3117"/>
      </w:tblGrid>
      <w:tr w:rsidR="007F4BFF" w:rsidRPr="002272D9" w:rsidTr="00523960">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center"/>
              <w:rPr>
                <w:rFonts w:ascii="Times New Roman" w:hAnsi="Times New Roman" w:cs="Times New Roman"/>
                <w:sz w:val="24"/>
                <w:szCs w:val="24"/>
              </w:rPr>
            </w:pPr>
            <w:r w:rsidRPr="002272D9">
              <w:rPr>
                <w:rFonts w:ascii="Times New Roman" w:hAnsi="Times New Roman" w:cs="Times New Roman"/>
                <w:sz w:val="24"/>
                <w:szCs w:val="24"/>
              </w:rPr>
              <w:t>Data</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center"/>
              <w:rPr>
                <w:rFonts w:ascii="Times New Roman" w:hAnsi="Times New Roman" w:cs="Times New Roman"/>
                <w:sz w:val="24"/>
                <w:szCs w:val="24"/>
              </w:rPr>
            </w:pPr>
            <w:r w:rsidRPr="002272D9">
              <w:rPr>
                <w:rFonts w:ascii="Times New Roman" w:hAnsi="Times New Roman" w:cs="Times New Roman"/>
                <w:sz w:val="24"/>
                <w:szCs w:val="24"/>
              </w:rPr>
              <w:t>Klasė</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center"/>
              <w:rPr>
                <w:rFonts w:ascii="Times New Roman" w:hAnsi="Times New Roman" w:cs="Times New Roman"/>
                <w:sz w:val="24"/>
                <w:szCs w:val="24"/>
              </w:rPr>
            </w:pPr>
            <w:r w:rsidRPr="002272D9">
              <w:rPr>
                <w:rFonts w:ascii="Times New Roman" w:hAnsi="Times New Roman" w:cs="Times New Roman"/>
                <w:sz w:val="24"/>
                <w:szCs w:val="24"/>
              </w:rPr>
              <w:t>Dalykai</w:t>
            </w:r>
          </w:p>
        </w:tc>
      </w:tr>
      <w:tr w:rsidR="007F4BFF" w:rsidRPr="002272D9" w:rsidTr="00523960">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Gegužės 2-3 sav.</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center"/>
              <w:rPr>
                <w:rFonts w:ascii="Times New Roman" w:hAnsi="Times New Roman" w:cs="Times New Roman"/>
                <w:sz w:val="24"/>
                <w:szCs w:val="24"/>
              </w:rPr>
            </w:pPr>
            <w:r w:rsidRPr="002272D9">
              <w:rPr>
                <w:rFonts w:ascii="Times New Roman" w:hAnsi="Times New Roman" w:cs="Times New Roman"/>
                <w:sz w:val="24"/>
                <w:szCs w:val="24"/>
              </w:rPr>
              <w:t>1</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rPr>
                <w:rFonts w:ascii="Times New Roman" w:hAnsi="Times New Roman" w:cs="Times New Roman"/>
                <w:sz w:val="24"/>
                <w:szCs w:val="24"/>
              </w:rPr>
            </w:pPr>
            <w:r w:rsidRPr="002272D9">
              <w:rPr>
                <w:rFonts w:ascii="Times New Roman" w:hAnsi="Times New Roman" w:cs="Times New Roman"/>
                <w:sz w:val="24"/>
                <w:szCs w:val="24"/>
              </w:rPr>
              <w:t>Matematika (testas)</w:t>
            </w:r>
          </w:p>
          <w:p w:rsidR="007F4BFF" w:rsidRPr="002272D9" w:rsidRDefault="007F4BFF" w:rsidP="00523960">
            <w:pPr>
              <w:rPr>
                <w:rFonts w:ascii="Times New Roman" w:hAnsi="Times New Roman" w:cs="Times New Roman"/>
                <w:sz w:val="24"/>
                <w:szCs w:val="24"/>
              </w:rPr>
            </w:pPr>
            <w:r w:rsidRPr="002272D9">
              <w:rPr>
                <w:rFonts w:ascii="Times New Roman" w:hAnsi="Times New Roman" w:cs="Times New Roman"/>
                <w:sz w:val="24"/>
                <w:szCs w:val="24"/>
              </w:rPr>
              <w:t>Lietuvių kalba (skaitymo įgūdžiai, teksto suvokimo testas, diktantas, gramatika)</w:t>
            </w:r>
          </w:p>
          <w:p w:rsidR="007F4BFF" w:rsidRPr="002272D9" w:rsidRDefault="007F4BFF" w:rsidP="00523960">
            <w:pPr>
              <w:rPr>
                <w:rFonts w:ascii="Times New Roman" w:hAnsi="Times New Roman" w:cs="Times New Roman"/>
                <w:sz w:val="24"/>
                <w:szCs w:val="24"/>
              </w:rPr>
            </w:pPr>
            <w:r w:rsidRPr="002272D9">
              <w:rPr>
                <w:rFonts w:ascii="Times New Roman" w:hAnsi="Times New Roman" w:cs="Times New Roman"/>
                <w:sz w:val="24"/>
                <w:szCs w:val="24"/>
              </w:rPr>
              <w:t>Pasaulio pažinimas (testas)</w:t>
            </w:r>
          </w:p>
        </w:tc>
      </w:tr>
      <w:tr w:rsidR="007F4BFF" w:rsidRPr="002272D9" w:rsidTr="00523960">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 xml:space="preserve">Balandžio – gegužės mėn. </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center"/>
              <w:rPr>
                <w:rFonts w:ascii="Times New Roman" w:hAnsi="Times New Roman" w:cs="Times New Roman"/>
                <w:sz w:val="24"/>
                <w:szCs w:val="24"/>
              </w:rPr>
            </w:pPr>
            <w:r w:rsidRPr="002272D9">
              <w:rPr>
                <w:rFonts w:ascii="Times New Roman" w:hAnsi="Times New Roman" w:cs="Times New Roman"/>
                <w:sz w:val="24"/>
                <w:szCs w:val="24"/>
              </w:rPr>
              <w:t>2</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1800" w:rsidRPr="002272D9" w:rsidRDefault="007F4BFF" w:rsidP="00B31800">
            <w:pPr>
              <w:rPr>
                <w:rFonts w:ascii="Times New Roman" w:hAnsi="Times New Roman" w:cs="Times New Roman"/>
                <w:sz w:val="24"/>
                <w:szCs w:val="24"/>
              </w:rPr>
            </w:pPr>
            <w:r w:rsidRPr="002272D9">
              <w:rPr>
                <w:rFonts w:ascii="Times New Roman" w:hAnsi="Times New Roman" w:cs="Times New Roman"/>
                <w:sz w:val="24"/>
                <w:szCs w:val="24"/>
              </w:rPr>
              <w:t>NMPP</w:t>
            </w:r>
            <w:r w:rsidR="00B31800">
              <w:rPr>
                <w:rFonts w:ascii="Times New Roman" w:hAnsi="Times New Roman" w:cs="Times New Roman"/>
                <w:sz w:val="24"/>
                <w:szCs w:val="24"/>
              </w:rPr>
              <w:t>/</w:t>
            </w:r>
            <w:r w:rsidR="00B31800" w:rsidRPr="002272D9">
              <w:rPr>
                <w:rFonts w:ascii="Times New Roman" w:hAnsi="Times New Roman" w:cs="Times New Roman"/>
                <w:sz w:val="24"/>
                <w:szCs w:val="24"/>
              </w:rPr>
              <w:t>Matematika (testas)</w:t>
            </w:r>
          </w:p>
          <w:p w:rsidR="00B31800" w:rsidRPr="002272D9" w:rsidRDefault="00B31800" w:rsidP="00B31800">
            <w:pPr>
              <w:rPr>
                <w:rFonts w:ascii="Times New Roman" w:hAnsi="Times New Roman" w:cs="Times New Roman"/>
                <w:sz w:val="24"/>
                <w:szCs w:val="24"/>
              </w:rPr>
            </w:pPr>
            <w:r w:rsidRPr="002272D9">
              <w:rPr>
                <w:rFonts w:ascii="Times New Roman" w:hAnsi="Times New Roman" w:cs="Times New Roman"/>
                <w:sz w:val="24"/>
                <w:szCs w:val="24"/>
              </w:rPr>
              <w:t>Lietuvių kalba (skaitymo įgūdžiai, teksto suvokimo testas, diktantas, gramatika)</w:t>
            </w:r>
          </w:p>
          <w:p w:rsidR="007F4BFF" w:rsidRPr="002272D9" w:rsidRDefault="00B31800" w:rsidP="00B31800">
            <w:pPr>
              <w:rPr>
                <w:rFonts w:ascii="Times New Roman" w:hAnsi="Times New Roman" w:cs="Times New Roman"/>
                <w:sz w:val="24"/>
                <w:szCs w:val="24"/>
              </w:rPr>
            </w:pPr>
            <w:r w:rsidRPr="002272D9">
              <w:rPr>
                <w:rFonts w:ascii="Times New Roman" w:hAnsi="Times New Roman" w:cs="Times New Roman"/>
                <w:sz w:val="24"/>
                <w:szCs w:val="24"/>
              </w:rPr>
              <w:t>Pasaulio pažinimas (testas)</w:t>
            </w:r>
          </w:p>
          <w:p w:rsidR="007F4BFF" w:rsidRPr="002272D9" w:rsidRDefault="007F4BFF" w:rsidP="00523960">
            <w:pPr>
              <w:rPr>
                <w:rFonts w:ascii="Times New Roman" w:hAnsi="Times New Roman" w:cs="Times New Roman"/>
                <w:sz w:val="24"/>
                <w:szCs w:val="24"/>
              </w:rPr>
            </w:pPr>
          </w:p>
        </w:tc>
      </w:tr>
      <w:tr w:rsidR="007F4BFF" w:rsidRPr="002272D9" w:rsidTr="00523960">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Gegužės 2-3 sav.</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center"/>
              <w:rPr>
                <w:rFonts w:ascii="Times New Roman" w:hAnsi="Times New Roman" w:cs="Times New Roman"/>
                <w:sz w:val="24"/>
                <w:szCs w:val="24"/>
              </w:rPr>
            </w:pPr>
            <w:r w:rsidRPr="002272D9">
              <w:rPr>
                <w:rFonts w:ascii="Times New Roman" w:hAnsi="Times New Roman" w:cs="Times New Roman"/>
                <w:sz w:val="24"/>
                <w:szCs w:val="24"/>
              </w:rPr>
              <w:t>3</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rPr>
                <w:rFonts w:ascii="Times New Roman" w:hAnsi="Times New Roman" w:cs="Times New Roman"/>
                <w:sz w:val="24"/>
                <w:szCs w:val="24"/>
              </w:rPr>
            </w:pPr>
            <w:r w:rsidRPr="002272D9">
              <w:rPr>
                <w:rFonts w:ascii="Times New Roman" w:hAnsi="Times New Roman" w:cs="Times New Roman"/>
                <w:sz w:val="24"/>
                <w:szCs w:val="24"/>
              </w:rPr>
              <w:t>Matematika (testas)</w:t>
            </w:r>
          </w:p>
          <w:p w:rsidR="007F4BFF" w:rsidRPr="002272D9" w:rsidRDefault="007F4BFF" w:rsidP="00523960">
            <w:pPr>
              <w:rPr>
                <w:rFonts w:ascii="Times New Roman" w:hAnsi="Times New Roman" w:cs="Times New Roman"/>
                <w:sz w:val="24"/>
                <w:szCs w:val="24"/>
              </w:rPr>
            </w:pPr>
            <w:r w:rsidRPr="002272D9">
              <w:rPr>
                <w:rFonts w:ascii="Times New Roman" w:hAnsi="Times New Roman" w:cs="Times New Roman"/>
                <w:sz w:val="24"/>
                <w:szCs w:val="24"/>
              </w:rPr>
              <w:t>Lietuvių kalba (diktantas, kūrybinis darbas, teksto suvokimo testas, gramatika)</w:t>
            </w:r>
          </w:p>
          <w:p w:rsidR="007F4BFF" w:rsidRPr="002272D9" w:rsidRDefault="007F4BFF" w:rsidP="00523960">
            <w:pPr>
              <w:rPr>
                <w:rFonts w:ascii="Times New Roman" w:hAnsi="Times New Roman" w:cs="Times New Roman"/>
                <w:sz w:val="24"/>
                <w:szCs w:val="24"/>
              </w:rPr>
            </w:pPr>
            <w:r w:rsidRPr="002272D9">
              <w:rPr>
                <w:rFonts w:ascii="Times New Roman" w:hAnsi="Times New Roman" w:cs="Times New Roman"/>
                <w:sz w:val="24"/>
                <w:szCs w:val="24"/>
              </w:rPr>
              <w:t>Pasaulio pažinimas (testas)</w:t>
            </w:r>
          </w:p>
          <w:p w:rsidR="007F4BFF" w:rsidRPr="002272D9" w:rsidRDefault="007F4BFF" w:rsidP="00523960">
            <w:pPr>
              <w:rPr>
                <w:rFonts w:ascii="Times New Roman" w:hAnsi="Times New Roman" w:cs="Times New Roman"/>
                <w:sz w:val="24"/>
                <w:szCs w:val="24"/>
              </w:rPr>
            </w:pPr>
          </w:p>
        </w:tc>
      </w:tr>
      <w:tr w:rsidR="007F4BFF" w:rsidRPr="002272D9" w:rsidTr="00523960">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 xml:space="preserve">Balandžio – gegužės mėn. </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ind w:left="1428"/>
              <w:jc w:val="both"/>
              <w:rPr>
                <w:rFonts w:ascii="Times New Roman" w:hAnsi="Times New Roman" w:cs="Times New Roman"/>
                <w:sz w:val="24"/>
                <w:szCs w:val="24"/>
              </w:rPr>
            </w:pPr>
            <w:r w:rsidRPr="002272D9">
              <w:rPr>
                <w:rFonts w:ascii="Times New Roman" w:hAnsi="Times New Roman" w:cs="Times New Roman"/>
                <w:sz w:val="24"/>
                <w:szCs w:val="24"/>
              </w:rPr>
              <w:t>4</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rPr>
                <w:rFonts w:ascii="Times New Roman" w:hAnsi="Times New Roman" w:cs="Times New Roman"/>
                <w:sz w:val="24"/>
                <w:szCs w:val="24"/>
              </w:rPr>
            </w:pPr>
            <w:r w:rsidRPr="002272D9">
              <w:rPr>
                <w:rFonts w:ascii="Times New Roman" w:hAnsi="Times New Roman" w:cs="Times New Roman"/>
                <w:sz w:val="24"/>
                <w:szCs w:val="24"/>
              </w:rPr>
              <w:t>NMPP</w:t>
            </w:r>
          </w:p>
          <w:p w:rsidR="007F4BFF" w:rsidRPr="002272D9" w:rsidRDefault="007F4BFF" w:rsidP="00523960">
            <w:pPr>
              <w:rPr>
                <w:rFonts w:ascii="Times New Roman" w:hAnsi="Times New Roman" w:cs="Times New Roman"/>
                <w:sz w:val="24"/>
                <w:szCs w:val="24"/>
              </w:rPr>
            </w:pPr>
          </w:p>
        </w:tc>
      </w:tr>
    </w:tbl>
    <w:p w:rsidR="007F4BFF" w:rsidRPr="002272D9" w:rsidRDefault="007F4BFF" w:rsidP="007F4BFF">
      <w:pPr>
        <w:ind w:firstLine="630"/>
        <w:jc w:val="both"/>
        <w:rPr>
          <w:rFonts w:ascii="Times New Roman" w:hAnsi="Times New Roman" w:cs="Times New Roman"/>
          <w:sz w:val="24"/>
          <w:szCs w:val="24"/>
        </w:rPr>
      </w:pPr>
      <w:r w:rsidRPr="002272D9">
        <w:rPr>
          <w:rFonts w:ascii="Times New Roman" w:hAnsi="Times New Roman" w:cs="Times New Roman"/>
          <w:sz w:val="24"/>
          <w:szCs w:val="24"/>
        </w:rPr>
        <w:t xml:space="preserve"> </w:t>
      </w: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.3. mokykloje susitarta diagnostinių, pasitikrinamųjų darbų pažangumo kokybę vertinti taip:</w:t>
      </w: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.3.1. matematikos, pasaulio, lietuvių kalbos (teksto suvokimo) darbai vertinimo lentelė:</w:t>
      </w:r>
    </w:p>
    <w:p w:rsidR="007F4BFF" w:rsidRPr="002272D9" w:rsidRDefault="007F4BFF" w:rsidP="007F4BFF">
      <w:pPr>
        <w:ind w:firstLine="630"/>
        <w:jc w:val="both"/>
        <w:rPr>
          <w:rFonts w:ascii="Times New Roman" w:hAnsi="Times New Roman" w:cs="Times New Roman"/>
          <w:sz w:val="24"/>
          <w:szCs w:val="24"/>
        </w:rPr>
      </w:pPr>
    </w:p>
    <w:tbl>
      <w:tblPr>
        <w:tblW w:w="9350" w:type="dxa"/>
        <w:tblInd w:w="-8" w:type="dxa"/>
        <w:tblCellMar>
          <w:left w:w="10" w:type="dxa"/>
          <w:right w:w="10" w:type="dxa"/>
        </w:tblCellMar>
        <w:tblLook w:val="0000" w:firstRow="0" w:lastRow="0" w:firstColumn="0" w:lastColumn="0" w:noHBand="0" w:noVBand="0"/>
      </w:tblPr>
      <w:tblGrid>
        <w:gridCol w:w="3055"/>
        <w:gridCol w:w="6295"/>
      </w:tblGrid>
      <w:tr w:rsidR="007F4BFF" w:rsidRPr="002272D9" w:rsidTr="00523960">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Pr>
                <w:rFonts w:ascii="Times New Roman" w:hAnsi="Times New Roman" w:cs="Times New Roman"/>
                <w:sz w:val="24"/>
                <w:szCs w:val="24"/>
              </w:rPr>
              <w:t>Klaidos</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Pr>
                <w:rFonts w:ascii="Times New Roman" w:hAnsi="Times New Roman" w:cs="Times New Roman"/>
                <w:sz w:val="24"/>
                <w:szCs w:val="24"/>
              </w:rPr>
              <w:t>Vertinimo kriterijai mokytojai</w:t>
            </w:r>
          </w:p>
        </w:tc>
      </w:tr>
      <w:tr w:rsidR="007F4BFF" w:rsidRPr="002272D9" w:rsidTr="00523960">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100 – 90 proc. taškų</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Vaiko žinios ir gebėjimai atitinka aukštesnįjį pasiekimų lygį</w:t>
            </w:r>
          </w:p>
        </w:tc>
      </w:tr>
      <w:tr w:rsidR="007F4BFF" w:rsidRPr="002272D9" w:rsidTr="00523960">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89 - 51 proc. taškų</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Vaiko žinios ir gebėjimai atitinka pagrindinį pasiekimų lygį</w:t>
            </w:r>
          </w:p>
        </w:tc>
      </w:tr>
      <w:tr w:rsidR="007F4BFF" w:rsidRPr="002272D9" w:rsidTr="00523960">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50 - 30 proc. taškų</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Vaiko žinios ir gebėjimai atitinka patenkinamą pasiekimų lygį</w:t>
            </w:r>
          </w:p>
        </w:tc>
      </w:tr>
      <w:tr w:rsidR="007F4BFF" w:rsidRPr="002272D9" w:rsidTr="00523960">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29 proc. ir mažiau</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Vaikui reikalinga pagalba</w:t>
            </w:r>
          </w:p>
        </w:tc>
      </w:tr>
    </w:tbl>
    <w:p w:rsidR="007F4BFF" w:rsidRPr="002272D9" w:rsidRDefault="007F4BFF" w:rsidP="007F4BFF">
      <w:pPr>
        <w:jc w:val="both"/>
        <w:rPr>
          <w:rFonts w:ascii="Times New Roman" w:hAnsi="Times New Roman" w:cs="Times New Roman"/>
          <w:sz w:val="24"/>
          <w:szCs w:val="24"/>
        </w:rPr>
      </w:pP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.3.2. diktantų vertinimo lentelė:</w:t>
      </w:r>
    </w:p>
    <w:p w:rsidR="007F4BFF"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 xml:space="preserve">.3.2.1. Diktantų klaidų analizės lentelė </w:t>
      </w:r>
    </w:p>
    <w:p w:rsidR="007F4BFF" w:rsidRPr="002272D9" w:rsidRDefault="007F4BFF" w:rsidP="007F4BFF">
      <w:pPr>
        <w:ind w:firstLine="630"/>
        <w:jc w:val="both"/>
        <w:rPr>
          <w:rFonts w:ascii="Times New Roman" w:hAnsi="Times New Roman" w:cs="Times New Roman"/>
          <w:sz w:val="24"/>
          <w:szCs w:val="24"/>
        </w:rPr>
      </w:pPr>
    </w:p>
    <w:tbl>
      <w:tblPr>
        <w:tblW w:w="9350" w:type="dxa"/>
        <w:tblInd w:w="-8" w:type="dxa"/>
        <w:tblCellMar>
          <w:left w:w="10" w:type="dxa"/>
          <w:right w:w="10" w:type="dxa"/>
        </w:tblCellMar>
        <w:tblLook w:val="0000" w:firstRow="0" w:lastRow="0" w:firstColumn="0" w:lastColumn="0" w:noHBand="0" w:noVBand="0"/>
      </w:tblPr>
      <w:tblGrid>
        <w:gridCol w:w="4675"/>
        <w:gridCol w:w="4675"/>
      </w:tblGrid>
      <w:tr w:rsidR="007F4BFF" w:rsidRPr="002272D9" w:rsidTr="00523960">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Pr>
                <w:rFonts w:ascii="Times New Roman" w:hAnsi="Times New Roman" w:cs="Times New Roman"/>
                <w:sz w:val="24"/>
                <w:szCs w:val="24"/>
              </w:rPr>
              <w:t>Klaidos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Pr>
                <w:rFonts w:ascii="Times New Roman" w:hAnsi="Times New Roman" w:cs="Times New Roman"/>
                <w:sz w:val="24"/>
                <w:szCs w:val="24"/>
              </w:rPr>
              <w:t>Vertinimo kriterijai mokytojai</w:t>
            </w:r>
          </w:p>
        </w:tc>
      </w:tr>
      <w:tr w:rsidR="007F4BFF" w:rsidRPr="002272D9" w:rsidTr="00523960">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0-1 klaida</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Atitinka aukštesniojo lygio reikalavimus</w:t>
            </w:r>
          </w:p>
        </w:tc>
      </w:tr>
      <w:tr w:rsidR="007F4BFF" w:rsidRPr="002272D9" w:rsidTr="00523960">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2-5 klaidos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Atitinka pagrindinio lygio reikalavimus</w:t>
            </w:r>
          </w:p>
        </w:tc>
      </w:tr>
      <w:tr w:rsidR="007F4BFF" w:rsidRPr="002272D9" w:rsidTr="00523960">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lastRenderedPageBreak/>
              <w:t>6-10 klaidų</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Atitinka patenkinamo lygio reikalavimus</w:t>
            </w:r>
          </w:p>
        </w:tc>
      </w:tr>
      <w:tr w:rsidR="007F4BFF" w:rsidRPr="002272D9" w:rsidTr="00523960">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11 ir daugiau klaidų</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BFF" w:rsidRPr="002272D9" w:rsidRDefault="007F4BFF" w:rsidP="00523960">
            <w:pPr>
              <w:jc w:val="both"/>
              <w:rPr>
                <w:rFonts w:ascii="Times New Roman" w:hAnsi="Times New Roman" w:cs="Times New Roman"/>
                <w:sz w:val="24"/>
                <w:szCs w:val="24"/>
              </w:rPr>
            </w:pPr>
            <w:r w:rsidRPr="002272D9">
              <w:rPr>
                <w:rFonts w:ascii="Times New Roman" w:hAnsi="Times New Roman" w:cs="Times New Roman"/>
                <w:sz w:val="24"/>
                <w:szCs w:val="24"/>
              </w:rPr>
              <w:t>Vaikui reikalinga pagalba</w:t>
            </w:r>
          </w:p>
        </w:tc>
      </w:tr>
    </w:tbl>
    <w:p w:rsidR="007F4BFF" w:rsidRPr="002272D9" w:rsidRDefault="007F4BFF" w:rsidP="007F4BFF">
      <w:pPr>
        <w:ind w:firstLine="630"/>
        <w:jc w:val="both"/>
        <w:rPr>
          <w:rFonts w:ascii="Times New Roman" w:hAnsi="Times New Roman" w:cs="Times New Roman"/>
          <w:sz w:val="24"/>
          <w:szCs w:val="24"/>
        </w:rPr>
      </w:pPr>
    </w:p>
    <w:p w:rsidR="007F4BFF" w:rsidRPr="002272D9" w:rsidRDefault="000771B3" w:rsidP="007F4BFF">
      <w:pPr>
        <w:ind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.3.3. vertinant diagnostinius patikrinamuosius darbus, rekomenduojama naudotis NMPP testų vertinimo instrukcijų rekomendacijomis;</w:t>
      </w:r>
    </w:p>
    <w:p w:rsidR="007F4BFF" w:rsidRPr="002272D9" w:rsidRDefault="000771B3" w:rsidP="007F4BFF">
      <w:pPr>
        <w:ind w:right="26" w:firstLine="630"/>
        <w:jc w:val="both"/>
        <w:rPr>
          <w:rFonts w:ascii="Times New Roman" w:hAnsi="Times New Roman" w:cs="Times New Roman"/>
          <w:sz w:val="24"/>
          <w:szCs w:val="24"/>
        </w:rPr>
      </w:pPr>
      <w:r>
        <w:rPr>
          <w:rFonts w:ascii="Times New Roman" w:hAnsi="Times New Roman" w:cs="Times New Roman"/>
          <w:sz w:val="24"/>
          <w:szCs w:val="24"/>
        </w:rPr>
        <w:t>11</w:t>
      </w:r>
      <w:r w:rsidR="007F4BFF" w:rsidRPr="002272D9">
        <w:rPr>
          <w:rFonts w:ascii="Times New Roman" w:hAnsi="Times New Roman" w:cs="Times New Roman"/>
          <w:sz w:val="24"/>
          <w:szCs w:val="24"/>
        </w:rPr>
        <w:t>.</w:t>
      </w:r>
      <w:r w:rsidR="00631D7C">
        <w:rPr>
          <w:rFonts w:ascii="Times New Roman" w:hAnsi="Times New Roman" w:cs="Times New Roman"/>
          <w:sz w:val="24"/>
          <w:szCs w:val="24"/>
        </w:rPr>
        <w:t>4</w:t>
      </w:r>
      <w:r w:rsidR="007F4BFF" w:rsidRPr="002272D9">
        <w:rPr>
          <w:rFonts w:ascii="Times New Roman" w:hAnsi="Times New Roman" w:cs="Times New Roman"/>
          <w:sz w:val="24"/>
          <w:szCs w:val="24"/>
        </w:rPr>
        <w:t>. rekomenduojama patikrinamuosius ir kontrolinius darbus rašyti į atskirus sąsiuvinius, užduočių lapus, kurie kaupiami aplankuose</w:t>
      </w:r>
      <w:r w:rsidR="00631D7C">
        <w:rPr>
          <w:rFonts w:ascii="Times New Roman" w:hAnsi="Times New Roman" w:cs="Times New Roman"/>
          <w:sz w:val="24"/>
          <w:szCs w:val="24"/>
        </w:rPr>
        <w:t>.</w:t>
      </w:r>
    </w:p>
    <w:p w:rsidR="007F4BFF" w:rsidRPr="002272D9" w:rsidRDefault="000771B3" w:rsidP="007F4BFF">
      <w:pPr>
        <w:ind w:right="26" w:firstLine="630"/>
        <w:jc w:val="both"/>
        <w:rPr>
          <w:rFonts w:ascii="Times New Roman" w:hAnsi="Times New Roman" w:cs="Times New Roman"/>
          <w:sz w:val="24"/>
          <w:szCs w:val="24"/>
        </w:rPr>
      </w:pPr>
      <w:r>
        <w:rPr>
          <w:rFonts w:ascii="Times New Roman" w:hAnsi="Times New Roman" w:cs="Times New Roman"/>
          <w:sz w:val="24"/>
          <w:szCs w:val="24"/>
        </w:rPr>
        <w:t>12</w:t>
      </w:r>
      <w:r w:rsidR="007F4BFF" w:rsidRPr="002272D9">
        <w:rPr>
          <w:rFonts w:ascii="Times New Roman" w:hAnsi="Times New Roman" w:cs="Times New Roman"/>
          <w:sz w:val="24"/>
          <w:szCs w:val="24"/>
        </w:rPr>
        <w:t>. Mokiniai, nerašę diagnostinio testo, praleidę pamokas, atsiskaito sutartu, patogiu mokytojui ir mokiniui laiku</w:t>
      </w:r>
      <w:r w:rsidR="00631D7C">
        <w:rPr>
          <w:rFonts w:ascii="Times New Roman" w:hAnsi="Times New Roman" w:cs="Times New Roman"/>
          <w:sz w:val="24"/>
          <w:szCs w:val="24"/>
        </w:rPr>
        <w:t>.</w:t>
      </w:r>
      <w:r w:rsidR="007F4BFF" w:rsidRPr="002272D9">
        <w:rPr>
          <w:rFonts w:ascii="Times New Roman" w:hAnsi="Times New Roman" w:cs="Times New Roman"/>
          <w:sz w:val="24"/>
          <w:szCs w:val="24"/>
        </w:rPr>
        <w:t xml:space="preserve"> </w:t>
      </w:r>
    </w:p>
    <w:p w:rsidR="007F4BFF" w:rsidRPr="002272D9" w:rsidRDefault="00631D7C" w:rsidP="007F4BFF">
      <w:pPr>
        <w:ind w:right="-810" w:firstLine="630"/>
        <w:jc w:val="both"/>
        <w:rPr>
          <w:rFonts w:ascii="Times New Roman" w:hAnsi="Times New Roman" w:cs="Times New Roman"/>
          <w:sz w:val="24"/>
          <w:szCs w:val="24"/>
        </w:rPr>
      </w:pPr>
      <w:r>
        <w:rPr>
          <w:rFonts w:ascii="Times New Roman" w:hAnsi="Times New Roman" w:cs="Times New Roman"/>
          <w:sz w:val="24"/>
          <w:szCs w:val="24"/>
        </w:rPr>
        <w:t>13</w:t>
      </w:r>
      <w:r w:rsidR="007F4BFF" w:rsidRPr="002272D9">
        <w:rPr>
          <w:rFonts w:ascii="Times New Roman" w:hAnsi="Times New Roman" w:cs="Times New Roman"/>
          <w:sz w:val="24"/>
          <w:szCs w:val="24"/>
        </w:rPr>
        <w:t>. Pagalbos vaikui organizavimas:</w:t>
      </w:r>
    </w:p>
    <w:p w:rsidR="007F4BFF" w:rsidRPr="002272D9" w:rsidRDefault="00631D7C" w:rsidP="007F4BFF">
      <w:pPr>
        <w:ind w:right="-1" w:firstLine="630"/>
        <w:jc w:val="both"/>
        <w:rPr>
          <w:rFonts w:ascii="Times New Roman" w:hAnsi="Times New Roman" w:cs="Times New Roman"/>
          <w:sz w:val="24"/>
          <w:szCs w:val="24"/>
        </w:rPr>
      </w:pPr>
      <w:r>
        <w:rPr>
          <w:rFonts w:ascii="Times New Roman" w:hAnsi="Times New Roman" w:cs="Times New Roman"/>
          <w:sz w:val="24"/>
          <w:szCs w:val="24"/>
        </w:rPr>
        <w:t>13</w:t>
      </w:r>
      <w:r w:rsidR="007F4BFF" w:rsidRPr="002272D9">
        <w:rPr>
          <w:rFonts w:ascii="Times New Roman" w:hAnsi="Times New Roman" w:cs="Times New Roman"/>
          <w:sz w:val="24"/>
          <w:szCs w:val="24"/>
        </w:rPr>
        <w:t>.1. siūloma sutartą laiką lankyti VDM grupę, kur mokiniui bus suteikta pagalba ugdymosi problemoms šalinti;</w:t>
      </w:r>
    </w:p>
    <w:p w:rsidR="007F4BFF" w:rsidRPr="002272D9" w:rsidRDefault="00631D7C" w:rsidP="007F4BFF">
      <w:pPr>
        <w:ind w:right="-1" w:firstLine="630"/>
        <w:jc w:val="both"/>
        <w:rPr>
          <w:rFonts w:ascii="Times New Roman" w:hAnsi="Times New Roman" w:cs="Times New Roman"/>
          <w:sz w:val="24"/>
          <w:szCs w:val="24"/>
        </w:rPr>
      </w:pPr>
      <w:r>
        <w:rPr>
          <w:rFonts w:ascii="Times New Roman" w:hAnsi="Times New Roman" w:cs="Times New Roman"/>
          <w:sz w:val="24"/>
          <w:szCs w:val="24"/>
        </w:rPr>
        <w:t>13</w:t>
      </w:r>
      <w:r w:rsidR="007F4BFF" w:rsidRPr="002272D9">
        <w:rPr>
          <w:rFonts w:ascii="Times New Roman" w:hAnsi="Times New Roman" w:cs="Times New Roman"/>
          <w:sz w:val="24"/>
          <w:szCs w:val="24"/>
        </w:rPr>
        <w:t>.2. situacijai negerėjant, mokinio pažanga analizuojama VGK, sudaromas individualus spragų šalinimo planas;</w:t>
      </w:r>
    </w:p>
    <w:p w:rsidR="007F4BFF" w:rsidRDefault="00631D7C" w:rsidP="007F4BFF">
      <w:pPr>
        <w:ind w:right="-1" w:firstLine="630"/>
        <w:jc w:val="both"/>
        <w:rPr>
          <w:rFonts w:ascii="Times New Roman" w:hAnsi="Times New Roman" w:cs="Times New Roman"/>
          <w:sz w:val="24"/>
          <w:szCs w:val="24"/>
        </w:rPr>
      </w:pPr>
      <w:r>
        <w:rPr>
          <w:rFonts w:ascii="Times New Roman" w:hAnsi="Times New Roman" w:cs="Times New Roman"/>
          <w:sz w:val="24"/>
          <w:szCs w:val="24"/>
        </w:rPr>
        <w:t>13</w:t>
      </w:r>
      <w:r w:rsidR="007F4BFF" w:rsidRPr="002272D9">
        <w:rPr>
          <w:rFonts w:ascii="Times New Roman" w:hAnsi="Times New Roman" w:cs="Times New Roman"/>
          <w:sz w:val="24"/>
          <w:szCs w:val="24"/>
        </w:rPr>
        <w:t>.3. situacijai nesikeičiant, mokinio tėvams (globėjams) rekomenduojama mokinio gebėjimus vertinti ŠPT.</w:t>
      </w:r>
    </w:p>
    <w:p w:rsidR="006B54BA" w:rsidRDefault="006B54BA" w:rsidP="007F4BFF">
      <w:pPr>
        <w:ind w:right="-1" w:firstLine="630"/>
        <w:jc w:val="both"/>
        <w:rPr>
          <w:rFonts w:ascii="Times New Roman" w:hAnsi="Times New Roman" w:cs="Times New Roman"/>
          <w:sz w:val="24"/>
          <w:szCs w:val="24"/>
        </w:rPr>
      </w:pPr>
    </w:p>
    <w:p w:rsidR="006B54BA" w:rsidRDefault="006B54BA" w:rsidP="006B54BA">
      <w:pPr>
        <w:ind w:right="-1" w:firstLine="630"/>
        <w:jc w:val="center"/>
        <w:rPr>
          <w:rFonts w:ascii="Times New Roman" w:hAnsi="Times New Roman" w:cs="Times New Roman"/>
          <w:sz w:val="24"/>
          <w:szCs w:val="24"/>
        </w:rPr>
      </w:pPr>
    </w:p>
    <w:p w:rsidR="006B54BA" w:rsidRDefault="006B54BA" w:rsidP="006B54BA">
      <w:pPr>
        <w:ind w:right="-1" w:firstLine="630"/>
        <w:jc w:val="center"/>
        <w:rPr>
          <w:rFonts w:ascii="Times New Roman" w:hAnsi="Times New Roman" w:cs="Times New Roman"/>
          <w:b/>
          <w:sz w:val="24"/>
          <w:szCs w:val="24"/>
        </w:rPr>
      </w:pPr>
      <w:r w:rsidRPr="006B54BA">
        <w:rPr>
          <w:rFonts w:ascii="Times New Roman" w:hAnsi="Times New Roman" w:cs="Times New Roman"/>
          <w:b/>
          <w:sz w:val="24"/>
          <w:szCs w:val="24"/>
        </w:rPr>
        <w:t>VII. BAIGIAMOJI DALIS</w:t>
      </w:r>
    </w:p>
    <w:p w:rsidR="006B54BA" w:rsidRDefault="006B54BA" w:rsidP="006B54BA">
      <w:pPr>
        <w:ind w:right="-1" w:firstLine="630"/>
        <w:jc w:val="center"/>
        <w:rPr>
          <w:rFonts w:ascii="Times New Roman" w:hAnsi="Times New Roman" w:cs="Times New Roman"/>
          <w:b/>
          <w:sz w:val="24"/>
          <w:szCs w:val="24"/>
        </w:rPr>
      </w:pPr>
    </w:p>
    <w:p w:rsidR="006B54BA" w:rsidRDefault="006B54BA" w:rsidP="006B54BA">
      <w:pPr>
        <w:ind w:right="-1" w:firstLine="630"/>
        <w:jc w:val="both"/>
        <w:rPr>
          <w:rFonts w:ascii="Times New Roman" w:hAnsi="Times New Roman" w:cs="Times New Roman"/>
          <w:sz w:val="24"/>
          <w:szCs w:val="24"/>
        </w:rPr>
      </w:pPr>
      <w:r w:rsidRPr="00983F38">
        <w:rPr>
          <w:rFonts w:ascii="Times New Roman" w:hAnsi="Times New Roman" w:cs="Times New Roman"/>
          <w:sz w:val="24"/>
          <w:szCs w:val="24"/>
        </w:rPr>
        <w:t>14.</w:t>
      </w:r>
      <w:r w:rsidR="00983F38">
        <w:rPr>
          <w:rFonts w:ascii="Times New Roman" w:hAnsi="Times New Roman" w:cs="Times New Roman"/>
          <w:sz w:val="24"/>
          <w:szCs w:val="24"/>
        </w:rPr>
        <w:t xml:space="preserve"> Mokyklos Mokinių pažangos ir pasiekimų vertinimo tvarkos aprašas </w:t>
      </w:r>
      <w:r w:rsidR="005C66AC">
        <w:rPr>
          <w:rFonts w:ascii="Times New Roman" w:hAnsi="Times New Roman" w:cs="Times New Roman"/>
          <w:sz w:val="24"/>
          <w:szCs w:val="24"/>
        </w:rPr>
        <w:t xml:space="preserve">priimtas </w:t>
      </w:r>
      <w:bookmarkStart w:id="0" w:name="_GoBack"/>
      <w:bookmarkEnd w:id="0"/>
      <w:r w:rsidR="00983F38">
        <w:rPr>
          <w:rFonts w:ascii="Times New Roman" w:hAnsi="Times New Roman" w:cs="Times New Roman"/>
          <w:sz w:val="24"/>
          <w:szCs w:val="24"/>
        </w:rPr>
        <w:t>bendru sutarimu ir esant reikalui gali būti koreguojamas ir tobulinamas.</w:t>
      </w:r>
    </w:p>
    <w:p w:rsidR="00983F38" w:rsidRDefault="00983F38" w:rsidP="00983F38">
      <w:pPr>
        <w:ind w:right="-1" w:firstLine="630"/>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83F38" w:rsidRPr="00983F38" w:rsidRDefault="00983F38" w:rsidP="00983F38">
      <w:pPr>
        <w:ind w:right="-1" w:firstLine="630"/>
        <w:jc w:val="center"/>
        <w:rPr>
          <w:rFonts w:ascii="Times New Roman" w:hAnsi="Times New Roman" w:cs="Times New Roman"/>
          <w:sz w:val="24"/>
          <w:szCs w:val="24"/>
        </w:rPr>
      </w:pPr>
    </w:p>
    <w:p w:rsidR="007F4BFF" w:rsidRPr="002272D9" w:rsidRDefault="007F4BFF" w:rsidP="007F4BFF">
      <w:pPr>
        <w:tabs>
          <w:tab w:val="left" w:pos="0"/>
          <w:tab w:val="left" w:pos="180"/>
          <w:tab w:val="left" w:pos="630"/>
          <w:tab w:val="left" w:pos="720"/>
          <w:tab w:val="left" w:pos="810"/>
        </w:tabs>
        <w:suppressAutoHyphens/>
        <w:ind w:left="630" w:hanging="90"/>
        <w:jc w:val="both"/>
        <w:rPr>
          <w:rFonts w:ascii="Times New Roman" w:hAnsi="Times New Roman" w:cs="Times New Roman"/>
          <w:color w:val="FF0000"/>
          <w:sz w:val="24"/>
          <w:szCs w:val="24"/>
        </w:rPr>
      </w:pPr>
    </w:p>
    <w:p w:rsidR="00246921" w:rsidRDefault="00246921"/>
    <w:sectPr w:rsidR="0024692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FF"/>
    <w:rsid w:val="000771B3"/>
    <w:rsid w:val="00131D20"/>
    <w:rsid w:val="00246921"/>
    <w:rsid w:val="002C69F1"/>
    <w:rsid w:val="0058580C"/>
    <w:rsid w:val="005C66AC"/>
    <w:rsid w:val="00631D7C"/>
    <w:rsid w:val="006B54BA"/>
    <w:rsid w:val="006F2531"/>
    <w:rsid w:val="00786E7A"/>
    <w:rsid w:val="007F4BFF"/>
    <w:rsid w:val="00851ED1"/>
    <w:rsid w:val="00983F38"/>
    <w:rsid w:val="00AF1934"/>
    <w:rsid w:val="00B31800"/>
    <w:rsid w:val="00E67990"/>
    <w:rsid w:val="00EF64BF"/>
    <w:rsid w:val="00FD03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3BFC5-0965-4D1C-81B7-FC503DB1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4BFF"/>
    <w:pPr>
      <w:spacing w:after="0" w:line="240" w:lineRule="auto"/>
    </w:pPr>
    <w:rPr>
      <w:rFonts w:ascii="Calibri" w:eastAsia="Times New Roman"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9898</Words>
  <Characters>5643</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2020-07-15T07:50:00Z</dcterms:created>
  <dcterms:modified xsi:type="dcterms:W3CDTF">2020-09-22T08:37:00Z</dcterms:modified>
</cp:coreProperties>
</file>